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A2869" w14:textId="77777777" w:rsidR="001B673D" w:rsidRDefault="003E2A41">
      <w:pPr>
        <w:pStyle w:val="Heading1"/>
      </w:pPr>
      <w:bookmarkStart w:id="0" w:name="safe-system-of-work-ssow"/>
      <w:r>
        <w:t>Safe System of Work (SSoW)</w:t>
      </w:r>
    </w:p>
    <w:p w14:paraId="39ED01D0" w14:textId="77777777" w:rsidR="001B673D" w:rsidRDefault="003E2A41">
      <w:pPr>
        <w:pStyle w:val="Heading2"/>
      </w:pPr>
      <w:bookmarkStart w:id="1" w:name="use-of-changing-room-facilities"/>
      <w:r>
        <w:t>Use of Changing Room Facilities</w:t>
      </w:r>
    </w:p>
    <w:p w14:paraId="546B4ED8" w14:textId="77777777" w:rsidR="001B673D" w:rsidRDefault="003E2A41">
      <w:pPr>
        <w:pStyle w:val="Heading3"/>
      </w:pPr>
      <w:bookmarkStart w:id="2" w:name="mount-batten-centre-mbc-2026"/>
      <w:r>
        <w:t>Mount Batten Centre (MBC) – 2026</w:t>
      </w:r>
    </w:p>
    <w:p w14:paraId="33BC9CD8" w14:textId="77777777" w:rsidR="001B673D" w:rsidRDefault="003E2A41">
      <w:pPr>
        <w:pStyle w:val="Heading2"/>
      </w:pPr>
      <w:bookmarkStart w:id="3" w:name="purpose"/>
      <w:bookmarkEnd w:id="1"/>
      <w:bookmarkEnd w:id="2"/>
      <w:r>
        <w:t>1. Purpose</w:t>
      </w:r>
    </w:p>
    <w:p w14:paraId="65D9E548" w14:textId="77777777" w:rsidR="001B673D" w:rsidRDefault="003E2A41">
      <w:pPr>
        <w:pStyle w:val="FirstParagraph"/>
      </w:pPr>
      <w:r>
        <w:t>This Safe System of Work (SSoW) establishes the arrangements, responsibilities and control measures required for the safe use of the changing room facilities at the Mount Batten Centre (MBC).</w:t>
      </w:r>
    </w:p>
    <w:p w14:paraId="733DDAB0" w14:textId="3D5A5C9F" w:rsidR="001B673D" w:rsidRDefault="003E2A41">
      <w:pPr>
        <w:pStyle w:val="BodyText"/>
      </w:pPr>
      <w:r>
        <w:t xml:space="preserve">The objective is to ensure that all users can access changing facilities safely, </w:t>
      </w:r>
      <w:r w:rsidR="415BCAFA">
        <w:t>respectfully,</w:t>
      </w:r>
      <w:r>
        <w:t xml:space="preserve"> and inclusively while maintaining appropriate standards of safeguarding, privacy, </w:t>
      </w:r>
      <w:r w:rsidR="513A0ADB">
        <w:t>security,</w:t>
      </w:r>
      <w:r>
        <w:t xml:space="preserve"> and hygiene.</w:t>
      </w:r>
    </w:p>
    <w:p w14:paraId="26FB827B" w14:textId="77777777" w:rsidR="001B673D" w:rsidRDefault="003E2A41">
      <w:pPr>
        <w:pStyle w:val="BodyText"/>
      </w:pPr>
      <w:r>
        <w:t>This SSoW applies to:</w:t>
      </w:r>
    </w:p>
    <w:p w14:paraId="19C97BEE" w14:textId="77777777" w:rsidR="001B673D" w:rsidRDefault="003E2A41">
      <w:pPr>
        <w:pStyle w:val="Compact"/>
        <w:numPr>
          <w:ilvl w:val="0"/>
          <w:numId w:val="13"/>
        </w:numPr>
      </w:pPr>
      <w:r>
        <w:t>Mount Batten Centre staff and volunteers</w:t>
      </w:r>
    </w:p>
    <w:p w14:paraId="61A42BBB" w14:textId="77777777" w:rsidR="001B673D" w:rsidRDefault="003E2A41">
      <w:pPr>
        <w:pStyle w:val="Compact"/>
        <w:numPr>
          <w:ilvl w:val="0"/>
          <w:numId w:val="13"/>
        </w:numPr>
      </w:pPr>
      <w:r>
        <w:t>Affiliate clubs and organisations</w:t>
      </w:r>
    </w:p>
    <w:p w14:paraId="722E8FB4" w14:textId="77777777" w:rsidR="001B673D" w:rsidRDefault="003E2A41">
      <w:pPr>
        <w:pStyle w:val="Compact"/>
        <w:numPr>
          <w:ilvl w:val="0"/>
          <w:numId w:val="13"/>
        </w:numPr>
      </w:pPr>
      <w:r>
        <w:t>Schools and educational groups</w:t>
      </w:r>
    </w:p>
    <w:p w14:paraId="7F4BE65F" w14:textId="77777777" w:rsidR="001B673D" w:rsidRDefault="003E2A41">
      <w:pPr>
        <w:pStyle w:val="Compact"/>
        <w:numPr>
          <w:ilvl w:val="0"/>
          <w:numId w:val="13"/>
        </w:numPr>
      </w:pPr>
      <w:r>
        <w:t>Members and customers</w:t>
      </w:r>
    </w:p>
    <w:p w14:paraId="1DD1BFA1" w14:textId="77777777" w:rsidR="001B673D" w:rsidRDefault="003E2A41">
      <w:pPr>
        <w:pStyle w:val="Compact"/>
        <w:numPr>
          <w:ilvl w:val="0"/>
          <w:numId w:val="13"/>
        </w:numPr>
      </w:pPr>
      <w:r>
        <w:t>Event organisers and participants</w:t>
      </w:r>
    </w:p>
    <w:p w14:paraId="12B1335F" w14:textId="77777777" w:rsidR="001B673D" w:rsidRDefault="003E2A41">
      <w:pPr>
        <w:pStyle w:val="Compact"/>
        <w:numPr>
          <w:ilvl w:val="0"/>
          <w:numId w:val="13"/>
        </w:numPr>
      </w:pPr>
      <w:r>
        <w:t>Contractors where applicable</w:t>
      </w:r>
    </w:p>
    <w:p w14:paraId="330C799C" w14:textId="77777777" w:rsidR="001B673D" w:rsidRDefault="00000000">
      <w:r>
        <w:pict w14:anchorId="07072AAD">
          <v:rect id="_x0000_i1025" style="width:0;height:1.5pt" o:hralign="center" o:hrstd="t" o:hr="t"/>
        </w:pict>
      </w:r>
    </w:p>
    <w:p w14:paraId="00A2350F" w14:textId="77777777" w:rsidR="001B673D" w:rsidRDefault="003E2A41">
      <w:pPr>
        <w:pStyle w:val="Heading2"/>
      </w:pPr>
      <w:bookmarkStart w:id="4" w:name="significant-hazards-and-risks"/>
      <w:bookmarkEnd w:id="3"/>
      <w:r>
        <w:t>2. Significant Hazards and Risks</w:t>
      </w:r>
    </w:p>
    <w:tbl>
      <w:tblPr>
        <w:tblStyle w:val="Table"/>
        <w:tblW w:w="5000" w:type="pct"/>
        <w:tblLayout w:type="fixed"/>
        <w:tblLook w:val="0020" w:firstRow="1" w:lastRow="0" w:firstColumn="0" w:lastColumn="0" w:noHBand="0" w:noVBand="0"/>
      </w:tblPr>
      <w:tblGrid>
        <w:gridCol w:w="3600"/>
        <w:gridCol w:w="5760"/>
      </w:tblGrid>
      <w:tr w:rsidR="001B673D" w14:paraId="4F7EBBA0" w14:textId="77777777" w:rsidTr="086B71DE">
        <w:trPr>
          <w:cnfStyle w:val="100000000000" w:firstRow="1" w:lastRow="0" w:firstColumn="0" w:lastColumn="0" w:oddVBand="0" w:evenVBand="0" w:oddHBand="0" w:evenHBand="0" w:firstRowFirstColumn="0" w:firstRowLastColumn="0" w:lastRowFirstColumn="0" w:lastRowLastColumn="0"/>
          <w:tblHeader/>
        </w:trPr>
        <w:tc>
          <w:tcPr>
            <w:tcW w:w="3046" w:type="dxa"/>
          </w:tcPr>
          <w:p w14:paraId="69DA3CB0" w14:textId="77777777" w:rsidR="001B673D" w:rsidRDefault="003E2A41">
            <w:pPr>
              <w:pStyle w:val="Compact"/>
            </w:pPr>
            <w:r>
              <w:t>Hazard</w:t>
            </w:r>
          </w:p>
        </w:tc>
        <w:tc>
          <w:tcPr>
            <w:tcW w:w="4873" w:type="dxa"/>
          </w:tcPr>
          <w:p w14:paraId="74572DA3" w14:textId="77777777" w:rsidR="001B673D" w:rsidRDefault="003E2A41">
            <w:pPr>
              <w:pStyle w:val="Compact"/>
            </w:pPr>
            <w:r>
              <w:t>Potential Harm</w:t>
            </w:r>
          </w:p>
        </w:tc>
      </w:tr>
      <w:tr w:rsidR="001B673D" w14:paraId="10350063" w14:textId="77777777" w:rsidTr="086B71DE">
        <w:tc>
          <w:tcPr>
            <w:tcW w:w="3046" w:type="dxa"/>
          </w:tcPr>
          <w:p w14:paraId="4BF0DB3E" w14:textId="77777777" w:rsidR="001B673D" w:rsidRDefault="003E2A41">
            <w:pPr>
              <w:pStyle w:val="Compact"/>
            </w:pPr>
            <w:r>
              <w:t>Unsupervised children or adults at risk</w:t>
            </w:r>
          </w:p>
        </w:tc>
        <w:tc>
          <w:tcPr>
            <w:tcW w:w="4873" w:type="dxa"/>
          </w:tcPr>
          <w:p w14:paraId="7217A57F" w14:textId="77777777" w:rsidR="001B673D" w:rsidRDefault="003E2A41">
            <w:pPr>
              <w:pStyle w:val="Compact"/>
            </w:pPr>
            <w:r>
              <w:t>Safeguarding concerns, injury, distress</w:t>
            </w:r>
          </w:p>
        </w:tc>
      </w:tr>
      <w:tr w:rsidR="001B673D" w14:paraId="4502EF40" w14:textId="77777777" w:rsidTr="086B71DE">
        <w:tc>
          <w:tcPr>
            <w:tcW w:w="3046" w:type="dxa"/>
          </w:tcPr>
          <w:p w14:paraId="5C5C8432" w14:textId="75C0E434" w:rsidR="001B673D" w:rsidRDefault="003E2A41">
            <w:pPr>
              <w:pStyle w:val="Compact"/>
            </w:pPr>
            <w:r>
              <w:t xml:space="preserve">Inappropriate </w:t>
            </w:r>
            <w:r w:rsidR="0E948CCC">
              <w:t>behaviour</w:t>
            </w:r>
            <w:r>
              <w:t>, bullying or harassment</w:t>
            </w:r>
          </w:p>
        </w:tc>
        <w:tc>
          <w:tcPr>
            <w:tcW w:w="4873" w:type="dxa"/>
          </w:tcPr>
          <w:p w14:paraId="64484EC6" w14:textId="77777777" w:rsidR="001B673D" w:rsidRDefault="003E2A41">
            <w:pPr>
              <w:pStyle w:val="Compact"/>
            </w:pPr>
            <w:r>
              <w:t>Emotional harm, safeguarding incidents</w:t>
            </w:r>
          </w:p>
        </w:tc>
      </w:tr>
      <w:tr w:rsidR="001B673D" w14:paraId="23CDE32B" w14:textId="77777777" w:rsidTr="086B71DE">
        <w:tc>
          <w:tcPr>
            <w:tcW w:w="3046" w:type="dxa"/>
          </w:tcPr>
          <w:p w14:paraId="1CA1449E" w14:textId="77777777" w:rsidR="001B673D" w:rsidRDefault="003E2A41">
            <w:pPr>
              <w:pStyle w:val="Compact"/>
            </w:pPr>
            <w:r>
              <w:t>Photography or filming</w:t>
            </w:r>
          </w:p>
        </w:tc>
        <w:tc>
          <w:tcPr>
            <w:tcW w:w="4873" w:type="dxa"/>
          </w:tcPr>
          <w:p w14:paraId="71D2171F" w14:textId="77777777" w:rsidR="001B673D" w:rsidRDefault="003E2A41">
            <w:pPr>
              <w:pStyle w:val="Compact"/>
            </w:pPr>
            <w:r>
              <w:t>Breach of privacy and safeguarding concerns</w:t>
            </w:r>
          </w:p>
        </w:tc>
      </w:tr>
      <w:tr w:rsidR="001B673D" w14:paraId="6616B6A4" w14:textId="77777777" w:rsidTr="086B71DE">
        <w:tc>
          <w:tcPr>
            <w:tcW w:w="3046" w:type="dxa"/>
          </w:tcPr>
          <w:p w14:paraId="2C90B978" w14:textId="77777777" w:rsidR="001B673D" w:rsidRDefault="003E2A41">
            <w:pPr>
              <w:pStyle w:val="Compact"/>
            </w:pPr>
            <w:r>
              <w:t>Slips, trips and falls</w:t>
            </w:r>
          </w:p>
        </w:tc>
        <w:tc>
          <w:tcPr>
            <w:tcW w:w="4873" w:type="dxa"/>
          </w:tcPr>
          <w:p w14:paraId="47280A0F" w14:textId="77777777" w:rsidR="001B673D" w:rsidRDefault="003E2A41">
            <w:pPr>
              <w:pStyle w:val="Compact"/>
            </w:pPr>
            <w:r>
              <w:t>Injury from wet floors or obstructions</w:t>
            </w:r>
          </w:p>
        </w:tc>
      </w:tr>
      <w:tr w:rsidR="001B673D" w14:paraId="2073477A" w14:textId="77777777" w:rsidTr="086B71DE">
        <w:tc>
          <w:tcPr>
            <w:tcW w:w="3046" w:type="dxa"/>
          </w:tcPr>
          <w:p w14:paraId="10699F93" w14:textId="77777777" w:rsidR="001B673D" w:rsidRDefault="003E2A41">
            <w:pPr>
              <w:pStyle w:val="Compact"/>
            </w:pPr>
            <w:r>
              <w:t>Overcrowding</w:t>
            </w:r>
          </w:p>
        </w:tc>
        <w:tc>
          <w:tcPr>
            <w:tcW w:w="4873" w:type="dxa"/>
          </w:tcPr>
          <w:p w14:paraId="3F1B96C1" w14:textId="77777777" w:rsidR="001B673D" w:rsidRDefault="003E2A41">
            <w:pPr>
              <w:pStyle w:val="Compact"/>
            </w:pPr>
            <w:r>
              <w:t>Reduced supervision, increased risk of incidents</w:t>
            </w:r>
          </w:p>
        </w:tc>
      </w:tr>
      <w:tr w:rsidR="001B673D" w14:paraId="12A2E8E6" w14:textId="77777777" w:rsidTr="086B71DE">
        <w:tc>
          <w:tcPr>
            <w:tcW w:w="3046" w:type="dxa"/>
          </w:tcPr>
          <w:p w14:paraId="0189D33D" w14:textId="77777777" w:rsidR="001B673D" w:rsidRDefault="003E2A41">
            <w:pPr>
              <w:pStyle w:val="Compact"/>
            </w:pPr>
            <w:r>
              <w:t>Poor hygiene or housekeeping</w:t>
            </w:r>
          </w:p>
        </w:tc>
        <w:tc>
          <w:tcPr>
            <w:tcW w:w="4873" w:type="dxa"/>
          </w:tcPr>
          <w:p w14:paraId="1F797C51" w14:textId="77777777" w:rsidR="001B673D" w:rsidRDefault="003E2A41">
            <w:pPr>
              <w:pStyle w:val="Compact"/>
            </w:pPr>
            <w:r>
              <w:t>Infection risk, slips and trips</w:t>
            </w:r>
          </w:p>
        </w:tc>
      </w:tr>
      <w:tr w:rsidR="001B673D" w14:paraId="7416B08C" w14:textId="77777777" w:rsidTr="086B71DE">
        <w:tc>
          <w:tcPr>
            <w:tcW w:w="3046" w:type="dxa"/>
          </w:tcPr>
          <w:p w14:paraId="0ECD8AC0" w14:textId="77777777" w:rsidR="001B673D" w:rsidRDefault="003E2A41">
            <w:pPr>
              <w:pStyle w:val="Compact"/>
            </w:pPr>
            <w:r>
              <w:t>Unauthorised access</w:t>
            </w:r>
          </w:p>
        </w:tc>
        <w:tc>
          <w:tcPr>
            <w:tcW w:w="4873" w:type="dxa"/>
          </w:tcPr>
          <w:p w14:paraId="7E5092A5" w14:textId="77777777" w:rsidR="001B673D" w:rsidRDefault="003E2A41">
            <w:pPr>
              <w:pStyle w:val="Compact"/>
            </w:pPr>
            <w:r>
              <w:t>Security and safeguarding concerns</w:t>
            </w:r>
          </w:p>
        </w:tc>
      </w:tr>
      <w:tr w:rsidR="001B673D" w14:paraId="630D201D" w14:textId="77777777" w:rsidTr="086B71DE">
        <w:tc>
          <w:tcPr>
            <w:tcW w:w="3046" w:type="dxa"/>
          </w:tcPr>
          <w:p w14:paraId="257FE2F9" w14:textId="77777777" w:rsidR="001B673D" w:rsidRDefault="003E2A41">
            <w:pPr>
              <w:pStyle w:val="Compact"/>
            </w:pPr>
            <w:r>
              <w:t>Damage to facilities</w:t>
            </w:r>
          </w:p>
        </w:tc>
        <w:tc>
          <w:tcPr>
            <w:tcW w:w="4873" w:type="dxa"/>
          </w:tcPr>
          <w:p w14:paraId="36332487" w14:textId="77777777" w:rsidR="001B673D" w:rsidRDefault="003E2A41">
            <w:pPr>
              <w:pStyle w:val="Compact"/>
            </w:pPr>
            <w:r>
              <w:t>Injury or disruption to operations</w:t>
            </w:r>
          </w:p>
        </w:tc>
      </w:tr>
      <w:tr w:rsidR="001B673D" w14:paraId="55C4F04A" w14:textId="77777777" w:rsidTr="086B71DE">
        <w:tc>
          <w:tcPr>
            <w:tcW w:w="3046" w:type="dxa"/>
          </w:tcPr>
          <w:p w14:paraId="0995E6E8" w14:textId="77777777" w:rsidR="001B673D" w:rsidRDefault="003E2A41">
            <w:pPr>
              <w:pStyle w:val="Compact"/>
            </w:pPr>
            <w:r>
              <w:t>Lost or stolen property</w:t>
            </w:r>
          </w:p>
        </w:tc>
        <w:tc>
          <w:tcPr>
            <w:tcW w:w="4873" w:type="dxa"/>
          </w:tcPr>
          <w:p w14:paraId="56C81B1C" w14:textId="77777777" w:rsidR="001B673D" w:rsidRDefault="003E2A41">
            <w:pPr>
              <w:pStyle w:val="Compact"/>
            </w:pPr>
            <w:r>
              <w:t>Financial loss and user dissatisfaction</w:t>
            </w:r>
          </w:p>
        </w:tc>
      </w:tr>
    </w:tbl>
    <w:p w14:paraId="7F432F08" w14:textId="77777777" w:rsidR="001B673D" w:rsidRDefault="00000000">
      <w:r>
        <w:lastRenderedPageBreak/>
        <w:pict w14:anchorId="38FCE5B2">
          <v:rect id="_x0000_i1026" style="width:0;height:1.5pt" o:hralign="center" o:hrstd="t" o:hr="t"/>
        </w:pict>
      </w:r>
    </w:p>
    <w:p w14:paraId="4F70322D" w14:textId="77777777" w:rsidR="001B673D" w:rsidRDefault="003E2A41">
      <w:pPr>
        <w:pStyle w:val="Heading2"/>
      </w:pPr>
      <w:bookmarkStart w:id="5" w:name="control-measures"/>
      <w:bookmarkEnd w:id="4"/>
      <w:r>
        <w:t>3. Control Measures</w:t>
      </w:r>
    </w:p>
    <w:p w14:paraId="1E41D452" w14:textId="77777777" w:rsidR="001B673D" w:rsidRDefault="003E2A41">
      <w:pPr>
        <w:pStyle w:val="Heading3"/>
      </w:pPr>
      <w:bookmarkStart w:id="6" w:name="allocation-of-changing-areas"/>
      <w:r>
        <w:t>3.1 Allocation of Changing Areas</w:t>
      </w:r>
    </w:p>
    <w:p w14:paraId="5E7B1DD0" w14:textId="77777777" w:rsidR="001B673D" w:rsidRDefault="003E2A41">
      <w:pPr>
        <w:pStyle w:val="FirstParagraph"/>
      </w:pPr>
      <w:r>
        <w:t>The changing room facility consists of four separate changing areas.</w:t>
      </w:r>
    </w:p>
    <w:p w14:paraId="34338E1A" w14:textId="77777777" w:rsidR="001B673D" w:rsidRDefault="003E2A41">
      <w:pPr>
        <w:pStyle w:val="BodyText"/>
      </w:pPr>
      <w:r>
        <w:t>Changing areas may be allocated according to:</w:t>
      </w:r>
    </w:p>
    <w:p w14:paraId="38DF579C" w14:textId="77777777" w:rsidR="001B673D" w:rsidRDefault="003E2A41">
      <w:pPr>
        <w:pStyle w:val="Compact"/>
        <w:numPr>
          <w:ilvl w:val="0"/>
          <w:numId w:val="14"/>
        </w:numPr>
      </w:pPr>
      <w:r>
        <w:t>Group size</w:t>
      </w:r>
    </w:p>
    <w:p w14:paraId="6B30BF2E" w14:textId="77777777" w:rsidR="001B673D" w:rsidRDefault="003E2A41">
      <w:pPr>
        <w:pStyle w:val="Compact"/>
        <w:numPr>
          <w:ilvl w:val="0"/>
          <w:numId w:val="14"/>
        </w:numPr>
      </w:pPr>
      <w:r>
        <w:t>Activity type</w:t>
      </w:r>
    </w:p>
    <w:p w14:paraId="48233ACD" w14:textId="77777777" w:rsidR="001B673D" w:rsidRDefault="003E2A41">
      <w:pPr>
        <w:pStyle w:val="Compact"/>
        <w:numPr>
          <w:ilvl w:val="0"/>
          <w:numId w:val="14"/>
        </w:numPr>
      </w:pPr>
      <w:r>
        <w:t>Age group</w:t>
      </w:r>
    </w:p>
    <w:p w14:paraId="0A93A451" w14:textId="77777777" w:rsidR="001B673D" w:rsidRDefault="003E2A41">
      <w:pPr>
        <w:pStyle w:val="Compact"/>
        <w:numPr>
          <w:ilvl w:val="0"/>
          <w:numId w:val="14"/>
        </w:numPr>
      </w:pPr>
      <w:r>
        <w:t>Gender requirements</w:t>
      </w:r>
    </w:p>
    <w:p w14:paraId="5D1362BC" w14:textId="77777777" w:rsidR="001B673D" w:rsidRDefault="003E2A41">
      <w:pPr>
        <w:pStyle w:val="Compact"/>
        <w:numPr>
          <w:ilvl w:val="0"/>
          <w:numId w:val="14"/>
        </w:numPr>
      </w:pPr>
      <w:r>
        <w:t>Accessibility requirements</w:t>
      </w:r>
    </w:p>
    <w:p w14:paraId="4BBF9FB0" w14:textId="77777777" w:rsidR="001B673D" w:rsidRDefault="003E2A41">
      <w:pPr>
        <w:pStyle w:val="Compact"/>
        <w:numPr>
          <w:ilvl w:val="0"/>
          <w:numId w:val="14"/>
        </w:numPr>
      </w:pPr>
      <w:r>
        <w:t>Mixed or family use</w:t>
      </w:r>
    </w:p>
    <w:p w14:paraId="115DF12A" w14:textId="77777777" w:rsidR="001B673D" w:rsidRDefault="003E2A41">
      <w:pPr>
        <w:pStyle w:val="Compact"/>
        <w:numPr>
          <w:ilvl w:val="0"/>
          <w:numId w:val="14"/>
        </w:numPr>
      </w:pPr>
      <w:r>
        <w:t>School or organised group bookings</w:t>
      </w:r>
    </w:p>
    <w:p w14:paraId="5BF9A402" w14:textId="77777777" w:rsidR="001B673D" w:rsidRDefault="003E2A41">
      <w:pPr>
        <w:pStyle w:val="FirstParagraph"/>
      </w:pPr>
      <w:r>
        <w:t>For Mount Batten Centre activities, changing areas will be allocated by Centre staff.</w:t>
      </w:r>
    </w:p>
    <w:p w14:paraId="1315D312" w14:textId="77777777" w:rsidR="001B673D" w:rsidRDefault="003E2A41">
      <w:pPr>
        <w:pStyle w:val="BodyText"/>
      </w:pPr>
      <w:r>
        <w:t>Affiliate clubs, members and external groups are responsible for coordinating changing room use with other users and must comply with any instructions issued by Centre staff.</w:t>
      </w:r>
    </w:p>
    <w:p w14:paraId="474F140F" w14:textId="77777777" w:rsidR="001B673D" w:rsidRDefault="003E2A41">
      <w:pPr>
        <w:pStyle w:val="BodyText"/>
      </w:pPr>
      <w:r>
        <w:t>Where facilities are fully occupied, groups may be required to:</w:t>
      </w:r>
    </w:p>
    <w:p w14:paraId="1D350FBE" w14:textId="37A3E63F" w:rsidR="001B673D" w:rsidRDefault="003E2A41" w:rsidP="00B71A8D">
      <w:pPr>
        <w:pStyle w:val="Compact"/>
        <w:numPr>
          <w:ilvl w:val="0"/>
          <w:numId w:val="15"/>
        </w:numPr>
      </w:pPr>
      <w:r>
        <w:t xml:space="preserve">Wait until a changing area becomes available; </w:t>
      </w:r>
      <w:r w:rsidR="00000000">
        <w:pict w14:anchorId="5904B601">
          <v:rect id="_x0000_i1027" style="width:0;height:1.5pt" o:hralign="center" o:hrstd="t" o:hr="t"/>
        </w:pict>
      </w:r>
    </w:p>
    <w:p w14:paraId="17A99FCD" w14:textId="77777777" w:rsidR="001B673D" w:rsidRDefault="003E2A41">
      <w:pPr>
        <w:pStyle w:val="Heading3"/>
      </w:pPr>
      <w:bookmarkStart w:id="7" w:name="supervision-requirements"/>
      <w:bookmarkEnd w:id="6"/>
      <w:r>
        <w:t>3.2 Supervision Requirements</w:t>
      </w:r>
    </w:p>
    <w:p w14:paraId="616442A7" w14:textId="77777777" w:rsidR="001B673D" w:rsidRDefault="003E2A41">
      <w:pPr>
        <w:pStyle w:val="FirstParagraph"/>
      </w:pPr>
      <w:r>
        <w:t>Children, young people and adults at risk must be supervised at all times, as far as reasonably practicable.</w:t>
      </w:r>
    </w:p>
    <w:p w14:paraId="5E5DEFEF" w14:textId="77777777" w:rsidR="001B673D" w:rsidRDefault="003E2A41">
      <w:pPr>
        <w:pStyle w:val="BodyText"/>
      </w:pPr>
      <w:r>
        <w:t>Responsibility for supervision remains with:</w:t>
      </w:r>
    </w:p>
    <w:p w14:paraId="54CA99E9" w14:textId="77777777" w:rsidR="001B673D" w:rsidRDefault="003E2A41">
      <w:pPr>
        <w:pStyle w:val="Compact"/>
        <w:numPr>
          <w:ilvl w:val="0"/>
          <w:numId w:val="16"/>
        </w:numPr>
      </w:pPr>
      <w:r>
        <w:t>Group leaders</w:t>
      </w:r>
    </w:p>
    <w:p w14:paraId="7B7F63AC" w14:textId="77777777" w:rsidR="001B673D" w:rsidRDefault="003E2A41">
      <w:pPr>
        <w:pStyle w:val="Compact"/>
        <w:numPr>
          <w:ilvl w:val="0"/>
          <w:numId w:val="16"/>
        </w:numPr>
      </w:pPr>
      <w:r>
        <w:t>Coaches</w:t>
      </w:r>
    </w:p>
    <w:p w14:paraId="611FAA21" w14:textId="77777777" w:rsidR="001B673D" w:rsidRDefault="003E2A41">
      <w:pPr>
        <w:pStyle w:val="Compact"/>
        <w:numPr>
          <w:ilvl w:val="0"/>
          <w:numId w:val="16"/>
        </w:numPr>
      </w:pPr>
      <w:r>
        <w:t>Teachers</w:t>
      </w:r>
    </w:p>
    <w:p w14:paraId="16CE9C84" w14:textId="77777777" w:rsidR="001B673D" w:rsidRDefault="003E2A41">
      <w:pPr>
        <w:pStyle w:val="Compact"/>
        <w:numPr>
          <w:ilvl w:val="0"/>
          <w:numId w:val="16"/>
        </w:numPr>
      </w:pPr>
      <w:r>
        <w:t>Affiliate organisations</w:t>
      </w:r>
    </w:p>
    <w:p w14:paraId="0F573658" w14:textId="77777777" w:rsidR="001B673D" w:rsidRDefault="003E2A41">
      <w:pPr>
        <w:pStyle w:val="FirstParagraph"/>
      </w:pPr>
      <w:r>
        <w:t>Responsibility does not transfer to Mount Batten Centre staff unless specifically agreed as part of an activity delivery arrangement.</w:t>
      </w:r>
    </w:p>
    <w:p w14:paraId="1FCC7EE6" w14:textId="77777777" w:rsidR="001B673D" w:rsidRDefault="003E2A41">
      <w:pPr>
        <w:pStyle w:val="BodyText"/>
      </w:pPr>
      <w:r>
        <w:t>Group leaders must:</w:t>
      </w:r>
    </w:p>
    <w:p w14:paraId="032D087D" w14:textId="77777777" w:rsidR="001B673D" w:rsidRDefault="003E2A41">
      <w:pPr>
        <w:pStyle w:val="Compact"/>
        <w:numPr>
          <w:ilvl w:val="0"/>
          <w:numId w:val="17"/>
        </w:numPr>
      </w:pPr>
      <w:r>
        <w:t>Maintain adequate supervision ratios.</w:t>
      </w:r>
    </w:p>
    <w:p w14:paraId="71AB4919" w14:textId="77777777" w:rsidR="001B673D" w:rsidRDefault="003E2A41">
      <w:pPr>
        <w:pStyle w:val="Compact"/>
        <w:numPr>
          <w:ilvl w:val="0"/>
          <w:numId w:val="17"/>
        </w:numPr>
      </w:pPr>
      <w:r>
        <w:lastRenderedPageBreak/>
        <w:t>Ensure participants behave appropriately.</w:t>
      </w:r>
    </w:p>
    <w:p w14:paraId="53202BEF" w14:textId="77777777" w:rsidR="001B673D" w:rsidRDefault="003E2A41">
      <w:pPr>
        <w:pStyle w:val="Compact"/>
        <w:numPr>
          <w:ilvl w:val="0"/>
          <w:numId w:val="17"/>
        </w:numPr>
      </w:pPr>
      <w:r>
        <w:t>Check that the allocated changing area is clear before use.</w:t>
      </w:r>
    </w:p>
    <w:p w14:paraId="1442574E" w14:textId="77777777" w:rsidR="001B673D" w:rsidRDefault="003E2A41">
      <w:pPr>
        <w:pStyle w:val="Compact"/>
        <w:numPr>
          <w:ilvl w:val="0"/>
          <w:numId w:val="17"/>
        </w:numPr>
      </w:pPr>
      <w:r>
        <w:t>Prevent unauthorised access to their allocated changing area during use.</w:t>
      </w:r>
    </w:p>
    <w:p w14:paraId="501BF8E4" w14:textId="77777777" w:rsidR="001B673D" w:rsidRDefault="003E2A41">
      <w:pPr>
        <w:pStyle w:val="FirstParagraph"/>
      </w:pPr>
      <w:r>
        <w:t>Where another user wishes to enter an occupied changing area, the responsible group leader should request that they wait until the group has completed changing or direct them to an alternative changing area where available.</w:t>
      </w:r>
    </w:p>
    <w:p w14:paraId="5C282D73" w14:textId="77777777" w:rsidR="001B673D" w:rsidRDefault="003E2A41">
      <w:pPr>
        <w:pStyle w:val="BodyText"/>
      </w:pPr>
      <w:r>
        <w:t>Changing Area 4 should normally remain available for general members and customers where operationally possible.</w:t>
      </w:r>
    </w:p>
    <w:p w14:paraId="0C6480D4" w14:textId="77777777" w:rsidR="001B673D" w:rsidRDefault="00000000">
      <w:r>
        <w:pict w14:anchorId="24C72420">
          <v:rect id="_x0000_i1028" style="width:0;height:1.5pt" o:hralign="center" o:hrstd="t" o:hr="t"/>
        </w:pict>
      </w:r>
    </w:p>
    <w:p w14:paraId="06AEF5A6" w14:textId="77777777" w:rsidR="001B673D" w:rsidRDefault="003E2A41">
      <w:pPr>
        <w:pStyle w:val="Heading3"/>
      </w:pPr>
      <w:bookmarkStart w:id="8" w:name="safeguarding-controls"/>
      <w:bookmarkEnd w:id="7"/>
      <w:r>
        <w:t>3.3 Safeguarding Controls</w:t>
      </w:r>
    </w:p>
    <w:p w14:paraId="0112905D" w14:textId="77777777" w:rsidR="001B673D" w:rsidRDefault="003E2A41">
      <w:pPr>
        <w:pStyle w:val="FirstParagraph"/>
      </w:pPr>
      <w:r>
        <w:t>All staff, volunteers and group leaders must comply with the Mount Batten Centre Safeguarding Policy.</w:t>
      </w:r>
    </w:p>
    <w:p w14:paraId="4038F5F5" w14:textId="77777777" w:rsidR="001B673D" w:rsidRDefault="003E2A41">
      <w:pPr>
        <w:pStyle w:val="BodyText"/>
      </w:pPr>
      <w:r>
        <w:t>The following controls apply:</w:t>
      </w:r>
    </w:p>
    <w:p w14:paraId="64409E5B" w14:textId="77777777" w:rsidR="001B673D" w:rsidRDefault="003E2A41">
      <w:pPr>
        <w:pStyle w:val="Compact"/>
        <w:numPr>
          <w:ilvl w:val="0"/>
          <w:numId w:val="18"/>
        </w:numPr>
      </w:pPr>
      <w:r>
        <w:t>Privacy and dignity of all users must be respected.</w:t>
      </w:r>
    </w:p>
    <w:p w14:paraId="1E07F302" w14:textId="77777777" w:rsidR="001B673D" w:rsidRDefault="003E2A41">
      <w:pPr>
        <w:pStyle w:val="Compact"/>
        <w:numPr>
          <w:ilvl w:val="0"/>
          <w:numId w:val="18"/>
        </w:numPr>
      </w:pPr>
      <w:r>
        <w:t>Adults should avoid entering changing areas occupied solely by children or young people unless necessary.</w:t>
      </w:r>
    </w:p>
    <w:p w14:paraId="3202676C" w14:textId="77777777" w:rsidR="001B673D" w:rsidRDefault="003E2A41">
      <w:pPr>
        <w:pStyle w:val="Compact"/>
        <w:numPr>
          <w:ilvl w:val="0"/>
          <w:numId w:val="18"/>
        </w:numPr>
      </w:pPr>
      <w:r>
        <w:t>Where entry is required, two adults should attend whenever reasonably practicable.</w:t>
      </w:r>
    </w:p>
    <w:p w14:paraId="21466FF4" w14:textId="77777777" w:rsidR="001B673D" w:rsidRDefault="003E2A41">
      <w:pPr>
        <w:pStyle w:val="Compact"/>
        <w:numPr>
          <w:ilvl w:val="0"/>
          <w:numId w:val="18"/>
        </w:numPr>
      </w:pPr>
      <w:r>
        <w:t>Any safeguarding concern must be reported immediately to the Duty Manager or Centre staff.</w:t>
      </w:r>
    </w:p>
    <w:p w14:paraId="2641B5B0" w14:textId="77777777" w:rsidR="001B673D" w:rsidRDefault="003E2A41">
      <w:pPr>
        <w:pStyle w:val="Compact"/>
        <w:numPr>
          <w:ilvl w:val="0"/>
          <w:numId w:val="18"/>
        </w:numPr>
      </w:pPr>
      <w:r>
        <w:t>Any suspected abuse, inappropriate behaviour or welfare concern must be managed in accordance with safeguarding procedures.</w:t>
      </w:r>
    </w:p>
    <w:p w14:paraId="41E3F6CE" w14:textId="77777777" w:rsidR="001B673D" w:rsidRDefault="00000000">
      <w:r>
        <w:pict w14:anchorId="06C19859">
          <v:rect id="_x0000_i1029" style="width:0;height:1.5pt" o:hralign="center" o:hrstd="t" o:hr="t"/>
        </w:pict>
      </w:r>
    </w:p>
    <w:p w14:paraId="61801CD1" w14:textId="77777777" w:rsidR="001B673D" w:rsidRDefault="003E2A41">
      <w:pPr>
        <w:pStyle w:val="Heading3"/>
      </w:pPr>
      <w:bookmarkStart w:id="9" w:name="acceptable-behaviour"/>
      <w:bookmarkEnd w:id="8"/>
      <w:r>
        <w:t>3.4 Acceptable Behaviour</w:t>
      </w:r>
    </w:p>
    <w:p w14:paraId="0ADE71EB" w14:textId="77777777" w:rsidR="001B673D" w:rsidRDefault="003E2A41">
      <w:pPr>
        <w:pStyle w:val="FirstParagraph"/>
      </w:pPr>
      <w:r>
        <w:t>All users must:</w:t>
      </w:r>
    </w:p>
    <w:p w14:paraId="12C4FEBE" w14:textId="77777777" w:rsidR="001B673D" w:rsidRDefault="003E2A41">
      <w:pPr>
        <w:pStyle w:val="Compact"/>
        <w:numPr>
          <w:ilvl w:val="0"/>
          <w:numId w:val="19"/>
        </w:numPr>
      </w:pPr>
      <w:r>
        <w:t>Treat others with respect.</w:t>
      </w:r>
    </w:p>
    <w:p w14:paraId="2A6D859C" w14:textId="77777777" w:rsidR="001B673D" w:rsidRDefault="003E2A41">
      <w:pPr>
        <w:pStyle w:val="Compact"/>
        <w:numPr>
          <w:ilvl w:val="0"/>
          <w:numId w:val="19"/>
        </w:numPr>
      </w:pPr>
      <w:r>
        <w:t>Follow instructions issued by Centre staff.</w:t>
      </w:r>
    </w:p>
    <w:p w14:paraId="46AB6932" w14:textId="77777777" w:rsidR="001B673D" w:rsidRDefault="003E2A41">
      <w:pPr>
        <w:pStyle w:val="Compact"/>
        <w:numPr>
          <w:ilvl w:val="0"/>
          <w:numId w:val="19"/>
        </w:numPr>
      </w:pPr>
      <w:r>
        <w:t>Use only designated changing areas.</w:t>
      </w:r>
    </w:p>
    <w:p w14:paraId="38EF6D7E" w14:textId="77777777" w:rsidR="001B673D" w:rsidRDefault="003E2A41">
      <w:pPr>
        <w:pStyle w:val="Compact"/>
        <w:numPr>
          <w:ilvl w:val="0"/>
          <w:numId w:val="19"/>
        </w:numPr>
      </w:pPr>
      <w:r>
        <w:t>Leave facilities clean and tidy.</w:t>
      </w:r>
    </w:p>
    <w:p w14:paraId="54485BCE" w14:textId="77777777" w:rsidR="001B673D" w:rsidRDefault="003E2A41">
      <w:pPr>
        <w:pStyle w:val="Compact"/>
        <w:numPr>
          <w:ilvl w:val="0"/>
          <w:numId w:val="19"/>
        </w:numPr>
      </w:pPr>
      <w:r>
        <w:t>Report hazards, damage or inappropriate behaviour immediately.</w:t>
      </w:r>
    </w:p>
    <w:p w14:paraId="76F6D04A" w14:textId="77777777" w:rsidR="001B673D" w:rsidRDefault="003E2A41">
      <w:pPr>
        <w:pStyle w:val="FirstParagraph"/>
      </w:pPr>
      <w:r>
        <w:t>The Mount Batten Centre operates a zero-tolerance approach to:</w:t>
      </w:r>
    </w:p>
    <w:p w14:paraId="75A19AA5" w14:textId="77777777" w:rsidR="001B673D" w:rsidRDefault="003E2A41">
      <w:pPr>
        <w:pStyle w:val="Compact"/>
        <w:numPr>
          <w:ilvl w:val="0"/>
          <w:numId w:val="20"/>
        </w:numPr>
      </w:pPr>
      <w:r>
        <w:t>Bullying</w:t>
      </w:r>
    </w:p>
    <w:p w14:paraId="53B69E35" w14:textId="77777777" w:rsidR="001B673D" w:rsidRDefault="003E2A41">
      <w:pPr>
        <w:pStyle w:val="Compact"/>
        <w:numPr>
          <w:ilvl w:val="0"/>
          <w:numId w:val="20"/>
        </w:numPr>
      </w:pPr>
      <w:r>
        <w:t>Harassment</w:t>
      </w:r>
    </w:p>
    <w:p w14:paraId="1FE0313F" w14:textId="77777777" w:rsidR="001B673D" w:rsidRDefault="003E2A41">
      <w:pPr>
        <w:pStyle w:val="Compact"/>
        <w:numPr>
          <w:ilvl w:val="0"/>
          <w:numId w:val="20"/>
        </w:numPr>
      </w:pPr>
      <w:r>
        <w:lastRenderedPageBreak/>
        <w:t>Discrimination</w:t>
      </w:r>
    </w:p>
    <w:p w14:paraId="76CDF721" w14:textId="77777777" w:rsidR="001B673D" w:rsidRDefault="003E2A41">
      <w:pPr>
        <w:pStyle w:val="Compact"/>
        <w:numPr>
          <w:ilvl w:val="0"/>
          <w:numId w:val="20"/>
        </w:numPr>
      </w:pPr>
      <w:r>
        <w:t>Inappropriate language</w:t>
      </w:r>
    </w:p>
    <w:p w14:paraId="568EA47F" w14:textId="77777777" w:rsidR="001B673D" w:rsidRDefault="003E2A41">
      <w:pPr>
        <w:pStyle w:val="Compact"/>
        <w:numPr>
          <w:ilvl w:val="0"/>
          <w:numId w:val="20"/>
        </w:numPr>
      </w:pPr>
      <w:r>
        <w:t>Aggressive behaviour</w:t>
      </w:r>
    </w:p>
    <w:p w14:paraId="3949918D" w14:textId="77777777" w:rsidR="001B673D" w:rsidRDefault="003E2A41">
      <w:pPr>
        <w:pStyle w:val="Compact"/>
        <w:numPr>
          <w:ilvl w:val="0"/>
          <w:numId w:val="20"/>
        </w:numPr>
      </w:pPr>
      <w:r>
        <w:t>Filming or photography within changing facilities</w:t>
      </w:r>
    </w:p>
    <w:p w14:paraId="566199E6" w14:textId="77777777" w:rsidR="001B673D" w:rsidRDefault="003E2A41">
      <w:pPr>
        <w:pStyle w:val="Compact"/>
        <w:numPr>
          <w:ilvl w:val="0"/>
          <w:numId w:val="20"/>
        </w:numPr>
      </w:pPr>
      <w:r>
        <w:t>Deliberate misuse of facilities</w:t>
      </w:r>
    </w:p>
    <w:p w14:paraId="7959F7EC" w14:textId="77777777" w:rsidR="001B673D" w:rsidRDefault="003E2A41">
      <w:pPr>
        <w:pStyle w:val="FirstParagraph"/>
      </w:pPr>
      <w:r>
        <w:t>Any individual failing to comply may be required to leave the premises.</w:t>
      </w:r>
    </w:p>
    <w:p w14:paraId="0B89241B" w14:textId="77777777" w:rsidR="001B673D" w:rsidRDefault="00000000">
      <w:r>
        <w:pict w14:anchorId="4BFE5510">
          <v:rect id="_x0000_i1030" style="width:0;height:1.5pt" o:hralign="center" o:hrstd="t" o:hr="t"/>
        </w:pict>
      </w:r>
    </w:p>
    <w:p w14:paraId="273ACD97" w14:textId="77777777" w:rsidR="001B673D" w:rsidRDefault="003E2A41">
      <w:pPr>
        <w:pStyle w:val="Heading3"/>
      </w:pPr>
      <w:bookmarkStart w:id="10" w:name="mobile-phones-and-electronic-devices"/>
      <w:bookmarkEnd w:id="9"/>
      <w:r>
        <w:t>3.5 Mobile Phones and Electronic Devices</w:t>
      </w:r>
    </w:p>
    <w:p w14:paraId="15EDF306" w14:textId="77777777" w:rsidR="001B673D" w:rsidRDefault="003E2A41">
      <w:pPr>
        <w:pStyle w:val="FirstParagraph"/>
      </w:pPr>
      <w:r>
        <w:t>The use of mobile phones, cameras, smart devices and recording equipment within changing facilities is prohibited.</w:t>
      </w:r>
    </w:p>
    <w:p w14:paraId="6490E67F" w14:textId="77777777" w:rsidR="001B673D" w:rsidRDefault="003E2A41">
      <w:pPr>
        <w:pStyle w:val="BodyText"/>
      </w:pPr>
      <w:r>
        <w:t>Exceptions apply only where:</w:t>
      </w:r>
    </w:p>
    <w:p w14:paraId="25E7949E" w14:textId="77777777" w:rsidR="001B673D" w:rsidRDefault="003E2A41">
      <w:pPr>
        <w:pStyle w:val="Compact"/>
        <w:numPr>
          <w:ilvl w:val="0"/>
          <w:numId w:val="21"/>
        </w:numPr>
      </w:pPr>
      <w:r>
        <w:t>An emergency situation exists; or</w:t>
      </w:r>
    </w:p>
    <w:p w14:paraId="403D3C41" w14:textId="77777777" w:rsidR="001B673D" w:rsidRDefault="003E2A41">
      <w:pPr>
        <w:pStyle w:val="Compact"/>
        <w:numPr>
          <w:ilvl w:val="0"/>
          <w:numId w:val="21"/>
        </w:numPr>
      </w:pPr>
      <w:r>
        <w:t>Specific permission has been granted by Centre management.</w:t>
      </w:r>
    </w:p>
    <w:p w14:paraId="083D4EB3" w14:textId="77777777" w:rsidR="001B673D" w:rsidRDefault="003E2A41">
      <w:pPr>
        <w:pStyle w:val="FirstParagraph"/>
      </w:pPr>
      <w:r>
        <w:t>Photography and video recording within changing facilities are strictly prohibited.</w:t>
      </w:r>
    </w:p>
    <w:p w14:paraId="3300EEA3" w14:textId="77777777" w:rsidR="001B673D" w:rsidRDefault="00000000">
      <w:r>
        <w:pict w14:anchorId="771232A2">
          <v:rect id="_x0000_i1031" style="width:0;height:1.5pt" o:hralign="center" o:hrstd="t" o:hr="t"/>
        </w:pict>
      </w:r>
    </w:p>
    <w:p w14:paraId="45CFB33D" w14:textId="77777777" w:rsidR="001B673D" w:rsidRDefault="003E2A41">
      <w:pPr>
        <w:pStyle w:val="Heading3"/>
      </w:pPr>
      <w:bookmarkStart w:id="11" w:name="housekeeping-and-hygiene"/>
      <w:bookmarkEnd w:id="10"/>
      <w:r>
        <w:t>3.6 Housekeeping and Hygiene</w:t>
      </w:r>
    </w:p>
    <w:p w14:paraId="4C1C04B3" w14:textId="77777777" w:rsidR="001B673D" w:rsidRDefault="003E2A41">
      <w:pPr>
        <w:pStyle w:val="FirstParagraph"/>
      </w:pPr>
      <w:r>
        <w:t>Users must:</w:t>
      </w:r>
    </w:p>
    <w:p w14:paraId="69ED2330" w14:textId="77777777" w:rsidR="001B673D" w:rsidRDefault="003E2A41">
      <w:pPr>
        <w:pStyle w:val="Compact"/>
        <w:numPr>
          <w:ilvl w:val="0"/>
          <w:numId w:val="22"/>
        </w:numPr>
      </w:pPr>
      <w:r>
        <w:t>Remove all personal belongings after use.</w:t>
      </w:r>
    </w:p>
    <w:p w14:paraId="496BD250" w14:textId="77777777" w:rsidR="001B673D" w:rsidRDefault="003E2A41">
      <w:pPr>
        <w:pStyle w:val="Compact"/>
        <w:numPr>
          <w:ilvl w:val="0"/>
          <w:numId w:val="22"/>
        </w:numPr>
      </w:pPr>
      <w:r>
        <w:t>Dispose of litter in bins provided.</w:t>
      </w:r>
    </w:p>
    <w:p w14:paraId="487013CA" w14:textId="77777777" w:rsidR="001B673D" w:rsidRDefault="003E2A41">
      <w:pPr>
        <w:pStyle w:val="Compact"/>
        <w:numPr>
          <w:ilvl w:val="0"/>
          <w:numId w:val="22"/>
        </w:numPr>
      </w:pPr>
      <w:r>
        <w:t>Keep walkways, benches and exits clear.</w:t>
      </w:r>
    </w:p>
    <w:p w14:paraId="0EB4063A" w14:textId="77777777" w:rsidR="001B673D" w:rsidRDefault="003E2A41">
      <w:pPr>
        <w:pStyle w:val="Compact"/>
        <w:numPr>
          <w:ilvl w:val="0"/>
          <w:numId w:val="22"/>
        </w:numPr>
      </w:pPr>
      <w:r>
        <w:t>Report spillages, defects or hazards immediately.</w:t>
      </w:r>
    </w:p>
    <w:p w14:paraId="2B5F8A61" w14:textId="77777777" w:rsidR="001B673D" w:rsidRDefault="003E2A41">
      <w:pPr>
        <w:pStyle w:val="FirstParagraph"/>
      </w:pPr>
      <w:r>
        <w:t>Centre staff will:</w:t>
      </w:r>
    </w:p>
    <w:p w14:paraId="0B4C84A2" w14:textId="77777777" w:rsidR="001B673D" w:rsidRDefault="003E2A41">
      <w:pPr>
        <w:pStyle w:val="Compact"/>
        <w:numPr>
          <w:ilvl w:val="0"/>
          <w:numId w:val="23"/>
        </w:numPr>
      </w:pPr>
      <w:r>
        <w:t>Inspect facilities regularly during opening hours.</w:t>
      </w:r>
    </w:p>
    <w:p w14:paraId="1188E2B7" w14:textId="77777777" w:rsidR="001B673D" w:rsidRDefault="003E2A41">
      <w:pPr>
        <w:pStyle w:val="Compact"/>
        <w:numPr>
          <w:ilvl w:val="0"/>
          <w:numId w:val="23"/>
        </w:numPr>
      </w:pPr>
      <w:r>
        <w:t>Complete cleaning schedules.</w:t>
      </w:r>
    </w:p>
    <w:p w14:paraId="4B6E523C" w14:textId="77777777" w:rsidR="001B673D" w:rsidRDefault="003E2A41">
      <w:pPr>
        <w:pStyle w:val="Compact"/>
        <w:numPr>
          <w:ilvl w:val="0"/>
          <w:numId w:val="23"/>
        </w:numPr>
      </w:pPr>
      <w:r>
        <w:t>Replenish consumables where required.</w:t>
      </w:r>
    </w:p>
    <w:p w14:paraId="625593C6" w14:textId="77777777" w:rsidR="001B673D" w:rsidRDefault="003E2A41">
      <w:pPr>
        <w:pStyle w:val="Compact"/>
        <w:numPr>
          <w:ilvl w:val="0"/>
          <w:numId w:val="23"/>
        </w:numPr>
      </w:pPr>
      <w:r>
        <w:t>Arrange repairs and maintenance as necessary.</w:t>
      </w:r>
    </w:p>
    <w:p w14:paraId="0812F3D1" w14:textId="77777777" w:rsidR="001B673D" w:rsidRDefault="00000000">
      <w:r>
        <w:pict w14:anchorId="102D594E">
          <v:rect id="_x0000_i1032" style="width:0;height:1.5pt" o:hralign="center" o:hrstd="t" o:hr="t"/>
        </w:pict>
      </w:r>
    </w:p>
    <w:p w14:paraId="5A204715" w14:textId="77777777" w:rsidR="001B673D" w:rsidRDefault="003E2A41">
      <w:pPr>
        <w:pStyle w:val="Heading3"/>
      </w:pPr>
      <w:bookmarkStart w:id="12" w:name="outdoor-shower-use"/>
      <w:bookmarkEnd w:id="11"/>
      <w:r>
        <w:t>3.7 Outdoor Shower Use</w:t>
      </w:r>
    </w:p>
    <w:p w14:paraId="2353C646" w14:textId="77777777" w:rsidR="001B673D" w:rsidRDefault="003E2A41">
      <w:pPr>
        <w:pStyle w:val="FirstParagraph"/>
      </w:pPr>
      <w:r>
        <w:t>Two cold-water outdoor showers are provided in the boatyard for rinsing after activities involving saltwater immersion.</w:t>
      </w:r>
    </w:p>
    <w:p w14:paraId="5FEA3682" w14:textId="77777777" w:rsidR="001B673D" w:rsidRDefault="003E2A41">
      <w:pPr>
        <w:pStyle w:val="BodyText"/>
      </w:pPr>
      <w:r>
        <w:lastRenderedPageBreak/>
        <w:t>Users must:</w:t>
      </w:r>
    </w:p>
    <w:p w14:paraId="3739F337" w14:textId="77777777" w:rsidR="001B673D" w:rsidRDefault="003E2A41">
      <w:pPr>
        <w:pStyle w:val="Compact"/>
        <w:numPr>
          <w:ilvl w:val="0"/>
          <w:numId w:val="24"/>
        </w:numPr>
      </w:pPr>
      <w:r>
        <w:t>Remain clothed in wetsuits, drysuits or suitable swimwear whilst using the showers.</w:t>
      </w:r>
    </w:p>
    <w:p w14:paraId="45346497" w14:textId="77777777" w:rsidR="001B673D" w:rsidRDefault="003E2A41">
      <w:pPr>
        <w:pStyle w:val="Compact"/>
        <w:numPr>
          <w:ilvl w:val="0"/>
          <w:numId w:val="24"/>
        </w:numPr>
      </w:pPr>
      <w:r>
        <w:t>Use showers only for personal rinsing.</w:t>
      </w:r>
    </w:p>
    <w:p w14:paraId="0603C602" w14:textId="77777777" w:rsidR="001B673D" w:rsidRDefault="003E2A41">
      <w:pPr>
        <w:pStyle w:val="FirstParagraph"/>
      </w:pPr>
      <w:r>
        <w:t>The outdoor showers must not be used for:</w:t>
      </w:r>
    </w:p>
    <w:p w14:paraId="59CFE356" w14:textId="77777777" w:rsidR="001B673D" w:rsidRDefault="003E2A41">
      <w:pPr>
        <w:pStyle w:val="Compact"/>
        <w:numPr>
          <w:ilvl w:val="0"/>
          <w:numId w:val="25"/>
        </w:numPr>
      </w:pPr>
      <w:r>
        <w:t>Changing clothes</w:t>
      </w:r>
    </w:p>
    <w:p w14:paraId="17514551" w14:textId="77777777" w:rsidR="001B673D" w:rsidRDefault="003E2A41">
      <w:pPr>
        <w:pStyle w:val="Compact"/>
        <w:numPr>
          <w:ilvl w:val="0"/>
          <w:numId w:val="25"/>
        </w:numPr>
      </w:pPr>
      <w:r>
        <w:t>Washing equipment</w:t>
      </w:r>
    </w:p>
    <w:p w14:paraId="23DCFD8F" w14:textId="77777777" w:rsidR="001B673D" w:rsidRDefault="003E2A41">
      <w:pPr>
        <w:pStyle w:val="Compact"/>
        <w:numPr>
          <w:ilvl w:val="0"/>
          <w:numId w:val="25"/>
        </w:numPr>
      </w:pPr>
      <w:r>
        <w:t>Washing boats or activity kit</w:t>
      </w:r>
    </w:p>
    <w:p w14:paraId="6FF81536" w14:textId="77777777" w:rsidR="001B673D" w:rsidRDefault="00000000">
      <w:r>
        <w:pict w14:anchorId="36C7C0E8">
          <v:rect id="_x0000_i1033" style="width:0;height:1.5pt" o:hralign="center" o:hrstd="t" o:hr="t"/>
        </w:pict>
      </w:r>
    </w:p>
    <w:p w14:paraId="1B52B6A6" w14:textId="77777777" w:rsidR="001B673D" w:rsidRDefault="003E2A41">
      <w:pPr>
        <w:pStyle w:val="Heading3"/>
      </w:pPr>
      <w:bookmarkStart w:id="13" w:name="accessibility-and-inclusion"/>
      <w:bookmarkEnd w:id="12"/>
      <w:r>
        <w:t>3.8 Accessibility and Inclusion</w:t>
      </w:r>
    </w:p>
    <w:p w14:paraId="4F35C5DC" w14:textId="77777777" w:rsidR="001B673D" w:rsidRDefault="003E2A41">
      <w:pPr>
        <w:pStyle w:val="FirstParagraph"/>
      </w:pPr>
      <w:r>
        <w:t>Mount Batten Centre is committed to providing inclusive facilities.</w:t>
      </w:r>
    </w:p>
    <w:p w14:paraId="5CF474AB" w14:textId="77777777" w:rsidR="001B673D" w:rsidRDefault="003E2A41">
      <w:pPr>
        <w:pStyle w:val="BodyText"/>
      </w:pPr>
      <w:r>
        <w:t>Where reasonably practicable:</w:t>
      </w:r>
    </w:p>
    <w:p w14:paraId="292CA59B" w14:textId="77777777" w:rsidR="001B673D" w:rsidRDefault="003E2A41">
      <w:pPr>
        <w:pStyle w:val="Compact"/>
        <w:numPr>
          <w:ilvl w:val="0"/>
          <w:numId w:val="26"/>
        </w:numPr>
      </w:pPr>
      <w:r>
        <w:t>Accessible changing facilities will be prioritised for users who require them.</w:t>
      </w:r>
    </w:p>
    <w:p w14:paraId="30D9EAD9" w14:textId="77777777" w:rsidR="001B673D" w:rsidRDefault="003E2A41">
      <w:pPr>
        <w:pStyle w:val="Compact"/>
        <w:numPr>
          <w:ilvl w:val="0"/>
          <w:numId w:val="26"/>
        </w:numPr>
      </w:pPr>
      <w:r>
        <w:t>Users may select facilities most appropriate to their needs.</w:t>
      </w:r>
    </w:p>
    <w:p w14:paraId="331361DF" w14:textId="77777777" w:rsidR="001B673D" w:rsidRDefault="003E2A41">
      <w:pPr>
        <w:pStyle w:val="Compact"/>
        <w:numPr>
          <w:ilvl w:val="0"/>
          <w:numId w:val="26"/>
        </w:numPr>
      </w:pPr>
      <w:r>
        <w:t>Privacy requirements will be respected.</w:t>
      </w:r>
    </w:p>
    <w:p w14:paraId="099E7617" w14:textId="77777777" w:rsidR="001B673D" w:rsidRDefault="003E2A41">
      <w:pPr>
        <w:pStyle w:val="Compact"/>
        <w:numPr>
          <w:ilvl w:val="0"/>
          <w:numId w:val="26"/>
        </w:numPr>
      </w:pPr>
      <w:r>
        <w:t>Reasonable adjustments will be considered and implemented where possible.</w:t>
      </w:r>
    </w:p>
    <w:p w14:paraId="1F250E2C" w14:textId="77777777" w:rsidR="001B673D" w:rsidRDefault="003E2A41">
      <w:pPr>
        <w:pStyle w:val="FirstParagraph"/>
      </w:pPr>
      <w:r>
        <w:t>Specific accessibility requirements should be communicated to Centre staff before arrival whenever possible.</w:t>
      </w:r>
    </w:p>
    <w:p w14:paraId="6B9D8234" w14:textId="77777777" w:rsidR="001B673D" w:rsidRDefault="00000000">
      <w:r>
        <w:pict w14:anchorId="28404745">
          <v:rect id="_x0000_i1034" style="width:0;height:1.5pt" o:hralign="center" o:hrstd="t" o:hr="t"/>
        </w:pict>
      </w:r>
    </w:p>
    <w:p w14:paraId="1498E507" w14:textId="77777777" w:rsidR="001B673D" w:rsidRDefault="003E2A41">
      <w:pPr>
        <w:pStyle w:val="Heading3"/>
      </w:pPr>
      <w:bookmarkStart w:id="14" w:name="security-and-personal-belongings"/>
      <w:bookmarkEnd w:id="13"/>
      <w:r>
        <w:t>3.9 Security and Personal Belongings</w:t>
      </w:r>
    </w:p>
    <w:p w14:paraId="4896F2D1" w14:textId="77777777" w:rsidR="001B673D" w:rsidRDefault="003E2A41">
      <w:pPr>
        <w:pStyle w:val="FirstParagraph"/>
      </w:pPr>
      <w:r>
        <w:t>Users remain responsible for their personal property.</w:t>
      </w:r>
    </w:p>
    <w:p w14:paraId="61EE1B62" w14:textId="77777777" w:rsidR="001B673D" w:rsidRDefault="003E2A41">
      <w:pPr>
        <w:pStyle w:val="BodyText"/>
      </w:pPr>
      <w:r>
        <w:t>To reduce the risk of theft or loss:</w:t>
      </w:r>
    </w:p>
    <w:p w14:paraId="069D682E" w14:textId="77777777" w:rsidR="001B673D" w:rsidRDefault="003E2A41">
      <w:pPr>
        <w:pStyle w:val="Compact"/>
        <w:numPr>
          <w:ilvl w:val="0"/>
          <w:numId w:val="27"/>
        </w:numPr>
      </w:pPr>
      <w:r>
        <w:t>Valuables should not be left unattended.</w:t>
      </w:r>
    </w:p>
    <w:p w14:paraId="5FB25D90" w14:textId="77777777" w:rsidR="001B673D" w:rsidRDefault="003E2A41">
      <w:pPr>
        <w:pStyle w:val="Compact"/>
        <w:numPr>
          <w:ilvl w:val="0"/>
          <w:numId w:val="27"/>
        </w:numPr>
      </w:pPr>
      <w:r>
        <w:t>Personal belongings should be removed promptly after use.</w:t>
      </w:r>
    </w:p>
    <w:p w14:paraId="58BC47A2" w14:textId="77777777" w:rsidR="001B673D" w:rsidRDefault="003E2A41">
      <w:pPr>
        <w:pStyle w:val="Compact"/>
        <w:numPr>
          <w:ilvl w:val="0"/>
          <w:numId w:val="27"/>
        </w:numPr>
      </w:pPr>
      <w:r>
        <w:t>The access door to the yard must not be propped open.</w:t>
      </w:r>
    </w:p>
    <w:p w14:paraId="4A150863" w14:textId="77777777" w:rsidR="001B673D" w:rsidRDefault="003E2A41">
      <w:pPr>
        <w:pStyle w:val="FirstParagraph"/>
      </w:pPr>
      <w:r>
        <w:t>The Mount Batten Centre accepts no liability for lost or stolen property unless formally deposited through an approved process.</w:t>
      </w:r>
    </w:p>
    <w:p w14:paraId="23EFA571" w14:textId="77777777" w:rsidR="001B673D" w:rsidRDefault="00000000">
      <w:r>
        <w:pict w14:anchorId="44FAE461">
          <v:rect id="_x0000_i1035" style="width:0;height:1.5pt" o:hralign="center" o:hrstd="t" o:hr="t"/>
        </w:pict>
      </w:r>
    </w:p>
    <w:p w14:paraId="3BAAB3F9" w14:textId="77777777" w:rsidR="001B673D" w:rsidRDefault="003E2A41">
      <w:pPr>
        <w:pStyle w:val="Heading2"/>
      </w:pPr>
      <w:bookmarkStart w:id="15" w:name="responsibilities"/>
      <w:bookmarkEnd w:id="5"/>
      <w:bookmarkEnd w:id="14"/>
      <w:r>
        <w:lastRenderedPageBreak/>
        <w:t>4. Responsibilities</w:t>
      </w:r>
    </w:p>
    <w:p w14:paraId="1EC71BB8" w14:textId="77777777" w:rsidR="001B673D" w:rsidRDefault="003E2A41">
      <w:pPr>
        <w:pStyle w:val="Heading3"/>
      </w:pPr>
      <w:bookmarkStart w:id="16" w:name="centre-staff"/>
      <w:r>
        <w:t>Centre Staff</w:t>
      </w:r>
    </w:p>
    <w:p w14:paraId="577F2787" w14:textId="77777777" w:rsidR="001B673D" w:rsidRDefault="003E2A41">
      <w:pPr>
        <w:pStyle w:val="FirstParagraph"/>
      </w:pPr>
      <w:r>
        <w:t>Centre staff are responsible for:</w:t>
      </w:r>
    </w:p>
    <w:p w14:paraId="441C3D09" w14:textId="77777777" w:rsidR="001B673D" w:rsidRDefault="003E2A41">
      <w:pPr>
        <w:pStyle w:val="Compact"/>
        <w:numPr>
          <w:ilvl w:val="0"/>
          <w:numId w:val="28"/>
        </w:numPr>
      </w:pPr>
      <w:r>
        <w:t>Allocating facilities where required.</w:t>
      </w:r>
    </w:p>
    <w:p w14:paraId="0A5E57B1" w14:textId="77777777" w:rsidR="001B673D" w:rsidRDefault="003E2A41">
      <w:pPr>
        <w:pStyle w:val="Compact"/>
        <w:numPr>
          <w:ilvl w:val="0"/>
          <w:numId w:val="28"/>
        </w:numPr>
      </w:pPr>
      <w:r>
        <w:t>Monitoring safe use of facilities.</w:t>
      </w:r>
    </w:p>
    <w:p w14:paraId="6056D779" w14:textId="77777777" w:rsidR="001B673D" w:rsidRDefault="003E2A41">
      <w:pPr>
        <w:pStyle w:val="Compact"/>
        <w:numPr>
          <w:ilvl w:val="0"/>
          <w:numId w:val="28"/>
        </w:numPr>
      </w:pPr>
      <w:r>
        <w:t>Responding to reported hazards and incidents.</w:t>
      </w:r>
    </w:p>
    <w:p w14:paraId="7E95234E" w14:textId="77777777" w:rsidR="001B673D" w:rsidRDefault="003E2A41">
      <w:pPr>
        <w:pStyle w:val="Compact"/>
        <w:numPr>
          <w:ilvl w:val="0"/>
          <w:numId w:val="28"/>
        </w:numPr>
      </w:pPr>
      <w:r>
        <w:t>Maintaining cleaning and inspection schedules.</w:t>
      </w:r>
    </w:p>
    <w:p w14:paraId="3A786C2F" w14:textId="77777777" w:rsidR="001B673D" w:rsidRDefault="003E2A41">
      <w:pPr>
        <w:pStyle w:val="Compact"/>
        <w:numPr>
          <w:ilvl w:val="0"/>
          <w:numId w:val="28"/>
        </w:numPr>
      </w:pPr>
      <w:r>
        <w:t>Escalating safeguarding concerns.</w:t>
      </w:r>
    </w:p>
    <w:p w14:paraId="38DB22DD" w14:textId="77777777" w:rsidR="001B673D" w:rsidRDefault="003E2A41">
      <w:pPr>
        <w:pStyle w:val="Heading3"/>
      </w:pPr>
      <w:bookmarkStart w:id="17" w:name="X2cfc5863a7bb1cf3b88799e7d2562b9263d7a8e"/>
      <w:bookmarkEnd w:id="16"/>
      <w:r>
        <w:t>Group Leaders and Affiliate Organisations</w:t>
      </w:r>
    </w:p>
    <w:p w14:paraId="49D53F51" w14:textId="77777777" w:rsidR="001B673D" w:rsidRDefault="003E2A41">
      <w:pPr>
        <w:pStyle w:val="FirstParagraph"/>
      </w:pPr>
      <w:r>
        <w:t>Group leaders are responsible for:</w:t>
      </w:r>
    </w:p>
    <w:p w14:paraId="14EAE7C3" w14:textId="77777777" w:rsidR="001B673D" w:rsidRDefault="003E2A41">
      <w:pPr>
        <w:pStyle w:val="Compact"/>
        <w:numPr>
          <w:ilvl w:val="0"/>
          <w:numId w:val="29"/>
        </w:numPr>
      </w:pPr>
      <w:r>
        <w:t>Supervision of their participants.</w:t>
      </w:r>
    </w:p>
    <w:p w14:paraId="12C9D572" w14:textId="77777777" w:rsidR="001B673D" w:rsidRDefault="003E2A41">
      <w:pPr>
        <w:pStyle w:val="Compact"/>
        <w:numPr>
          <w:ilvl w:val="0"/>
          <w:numId w:val="29"/>
        </w:numPr>
      </w:pPr>
      <w:r>
        <w:t>Compliance with safeguarding requirements.</w:t>
      </w:r>
    </w:p>
    <w:p w14:paraId="640E3354" w14:textId="77777777" w:rsidR="001B673D" w:rsidRDefault="003E2A41">
      <w:pPr>
        <w:pStyle w:val="Compact"/>
        <w:numPr>
          <w:ilvl w:val="0"/>
          <w:numId w:val="29"/>
        </w:numPr>
      </w:pPr>
      <w:r>
        <w:t>Ensuring appropriate behaviour.</w:t>
      </w:r>
    </w:p>
    <w:p w14:paraId="0FD41135" w14:textId="77777777" w:rsidR="001B673D" w:rsidRDefault="003E2A41">
      <w:pPr>
        <w:pStyle w:val="Compact"/>
        <w:numPr>
          <w:ilvl w:val="0"/>
          <w:numId w:val="29"/>
        </w:numPr>
      </w:pPr>
      <w:r>
        <w:t>Reporting incidents, hazards or concerns.</w:t>
      </w:r>
    </w:p>
    <w:p w14:paraId="55A4E31D" w14:textId="77777777" w:rsidR="001B673D" w:rsidRDefault="003E2A41">
      <w:pPr>
        <w:pStyle w:val="Compact"/>
        <w:numPr>
          <w:ilvl w:val="0"/>
          <w:numId w:val="29"/>
        </w:numPr>
      </w:pPr>
      <w:r>
        <w:t>Ensuring facilities are left clean and tidy.</w:t>
      </w:r>
    </w:p>
    <w:p w14:paraId="31A9A69A" w14:textId="77777777" w:rsidR="001B673D" w:rsidRDefault="003E2A41">
      <w:pPr>
        <w:pStyle w:val="Heading3"/>
      </w:pPr>
      <w:bookmarkStart w:id="18" w:name="facility-users"/>
      <w:bookmarkEnd w:id="17"/>
      <w:r>
        <w:t>Facility Users</w:t>
      </w:r>
    </w:p>
    <w:p w14:paraId="54693E55" w14:textId="77777777" w:rsidR="001B673D" w:rsidRDefault="003E2A41">
      <w:pPr>
        <w:pStyle w:val="FirstParagraph"/>
      </w:pPr>
      <w:r>
        <w:t>All users are responsible for:</w:t>
      </w:r>
    </w:p>
    <w:p w14:paraId="64891B4B" w14:textId="77777777" w:rsidR="001B673D" w:rsidRDefault="003E2A41">
      <w:pPr>
        <w:pStyle w:val="Compact"/>
        <w:numPr>
          <w:ilvl w:val="0"/>
          <w:numId w:val="30"/>
        </w:numPr>
      </w:pPr>
      <w:r>
        <w:t>Following this Safe System of Work.</w:t>
      </w:r>
    </w:p>
    <w:p w14:paraId="7AE8F2F8" w14:textId="77777777" w:rsidR="001B673D" w:rsidRDefault="003E2A41">
      <w:pPr>
        <w:pStyle w:val="Compact"/>
        <w:numPr>
          <w:ilvl w:val="0"/>
          <w:numId w:val="30"/>
        </w:numPr>
      </w:pPr>
      <w:r>
        <w:t>Respecting others.</w:t>
      </w:r>
    </w:p>
    <w:p w14:paraId="55BE156B" w14:textId="77777777" w:rsidR="001B673D" w:rsidRDefault="003E2A41">
      <w:pPr>
        <w:pStyle w:val="Compact"/>
        <w:numPr>
          <w:ilvl w:val="0"/>
          <w:numId w:val="30"/>
        </w:numPr>
      </w:pPr>
      <w:r>
        <w:t>Maintaining good housekeeping standards.</w:t>
      </w:r>
    </w:p>
    <w:p w14:paraId="7848977D" w14:textId="77777777" w:rsidR="001B673D" w:rsidRDefault="003E2A41">
      <w:pPr>
        <w:pStyle w:val="Compact"/>
        <w:numPr>
          <w:ilvl w:val="0"/>
          <w:numId w:val="30"/>
        </w:numPr>
      </w:pPr>
      <w:r>
        <w:t>Reporting hazards, defects and incidents.</w:t>
      </w:r>
    </w:p>
    <w:p w14:paraId="13E88CA6" w14:textId="77777777" w:rsidR="001B673D" w:rsidRDefault="00000000">
      <w:r>
        <w:pict w14:anchorId="68182D8F">
          <v:rect id="_x0000_i1036" style="width:0;height:1.5pt" o:hralign="center" o:hrstd="t" o:hr="t"/>
        </w:pict>
      </w:r>
    </w:p>
    <w:p w14:paraId="5B68880E" w14:textId="77777777" w:rsidR="001B673D" w:rsidRDefault="003E2A41">
      <w:pPr>
        <w:pStyle w:val="Heading2"/>
      </w:pPr>
      <w:bookmarkStart w:id="19" w:name="emergency-arrangements"/>
      <w:bookmarkEnd w:id="15"/>
      <w:bookmarkEnd w:id="18"/>
      <w:r>
        <w:t>5. Emergency Arrangements</w:t>
      </w:r>
    </w:p>
    <w:p w14:paraId="5438736D" w14:textId="77777777" w:rsidR="001B673D" w:rsidRDefault="003E2A41">
      <w:pPr>
        <w:pStyle w:val="FirstParagraph"/>
      </w:pPr>
      <w:r>
        <w:t>In the event of:</w:t>
      </w:r>
    </w:p>
    <w:p w14:paraId="14B0FD7C" w14:textId="77777777" w:rsidR="001B673D" w:rsidRDefault="003E2A41">
      <w:pPr>
        <w:pStyle w:val="Compact"/>
        <w:numPr>
          <w:ilvl w:val="0"/>
          <w:numId w:val="31"/>
        </w:numPr>
      </w:pPr>
      <w:r>
        <w:t>A safeguarding concern</w:t>
      </w:r>
    </w:p>
    <w:p w14:paraId="64F92C33" w14:textId="77777777" w:rsidR="001B673D" w:rsidRDefault="003E2A41">
      <w:pPr>
        <w:pStyle w:val="Compact"/>
        <w:numPr>
          <w:ilvl w:val="0"/>
          <w:numId w:val="31"/>
        </w:numPr>
      </w:pPr>
      <w:r>
        <w:t>Serious injury</w:t>
      </w:r>
    </w:p>
    <w:p w14:paraId="46219C89" w14:textId="77777777" w:rsidR="001B673D" w:rsidRDefault="003E2A41">
      <w:pPr>
        <w:pStyle w:val="Compact"/>
        <w:numPr>
          <w:ilvl w:val="0"/>
          <w:numId w:val="31"/>
        </w:numPr>
      </w:pPr>
      <w:r>
        <w:t>Fire alarm activation</w:t>
      </w:r>
    </w:p>
    <w:p w14:paraId="127EFEDA" w14:textId="77777777" w:rsidR="001B673D" w:rsidRDefault="003E2A41">
      <w:pPr>
        <w:pStyle w:val="Compact"/>
        <w:numPr>
          <w:ilvl w:val="0"/>
          <w:numId w:val="31"/>
        </w:numPr>
      </w:pPr>
      <w:r>
        <w:t>Security incident</w:t>
      </w:r>
    </w:p>
    <w:p w14:paraId="2D03A4D3" w14:textId="77777777" w:rsidR="001B673D" w:rsidRDefault="003E2A41">
      <w:pPr>
        <w:pStyle w:val="Compact"/>
        <w:numPr>
          <w:ilvl w:val="0"/>
          <w:numId w:val="31"/>
        </w:numPr>
      </w:pPr>
      <w:r>
        <w:t>Aggressive or threatening behaviour</w:t>
      </w:r>
    </w:p>
    <w:p w14:paraId="7FD6EBE5" w14:textId="77777777" w:rsidR="001B673D" w:rsidRDefault="003E2A41">
      <w:pPr>
        <w:pStyle w:val="FirstParagraph"/>
      </w:pPr>
      <w:r>
        <w:lastRenderedPageBreak/>
        <w:t>Users must immediately notify Centre staff or the Duty Manager and follow site emergency procedures.</w:t>
      </w:r>
    </w:p>
    <w:p w14:paraId="7324A7B3" w14:textId="77777777" w:rsidR="001B673D" w:rsidRDefault="003E2A41">
      <w:pPr>
        <w:pStyle w:val="BodyText"/>
      </w:pPr>
      <w:r>
        <w:t>Out-of-hours concerns should be reported to:</w:t>
      </w:r>
    </w:p>
    <w:p w14:paraId="60427370" w14:textId="77777777" w:rsidR="001B673D" w:rsidRDefault="003E2A41">
      <w:pPr>
        <w:pStyle w:val="BodyText"/>
      </w:pPr>
      <w:r>
        <w:t>enquiries@mount-batten-centre.com</w:t>
      </w:r>
    </w:p>
    <w:p w14:paraId="705381CD" w14:textId="77777777" w:rsidR="001B673D" w:rsidRDefault="00000000">
      <w:r>
        <w:pict w14:anchorId="0298BC5E">
          <v:rect id="_x0000_i1037" style="width:0;height:1.5pt" o:hralign="center" o:hrstd="t" o:hr="t"/>
        </w:pict>
      </w:r>
    </w:p>
    <w:p w14:paraId="4EA787D0" w14:textId="77777777" w:rsidR="001B673D" w:rsidRDefault="003E2A41">
      <w:pPr>
        <w:pStyle w:val="Heading2"/>
      </w:pPr>
      <w:bookmarkStart w:id="20" w:name="monitoring-and-review"/>
      <w:bookmarkEnd w:id="19"/>
      <w:r>
        <w:t>6. Monitoring and Review</w:t>
      </w:r>
    </w:p>
    <w:p w14:paraId="0C121799" w14:textId="77777777" w:rsidR="001B673D" w:rsidRDefault="003E2A41">
      <w:pPr>
        <w:pStyle w:val="FirstParagraph"/>
      </w:pPr>
      <w:r>
        <w:t>This Safe System of Work will be reviewed:</w:t>
      </w:r>
    </w:p>
    <w:p w14:paraId="2D2004AD" w14:textId="77777777" w:rsidR="001B673D" w:rsidRDefault="003E2A41">
      <w:pPr>
        <w:pStyle w:val="Compact"/>
        <w:numPr>
          <w:ilvl w:val="0"/>
          <w:numId w:val="32"/>
        </w:numPr>
      </w:pPr>
      <w:r>
        <w:t>Annually;</w:t>
      </w:r>
    </w:p>
    <w:p w14:paraId="40602E40" w14:textId="77777777" w:rsidR="001B673D" w:rsidRDefault="003E2A41">
      <w:pPr>
        <w:pStyle w:val="Compact"/>
        <w:numPr>
          <w:ilvl w:val="0"/>
          <w:numId w:val="32"/>
        </w:numPr>
      </w:pPr>
      <w:r>
        <w:t>Following any significant incident;</w:t>
      </w:r>
    </w:p>
    <w:p w14:paraId="44DB1914" w14:textId="77777777" w:rsidR="001B673D" w:rsidRDefault="003E2A41">
      <w:pPr>
        <w:pStyle w:val="Compact"/>
        <w:numPr>
          <w:ilvl w:val="0"/>
          <w:numId w:val="32"/>
        </w:numPr>
      </w:pPr>
      <w:r>
        <w:t>Following changes to facilities or operational arrangements; or</w:t>
      </w:r>
    </w:p>
    <w:p w14:paraId="245DE737" w14:textId="77777777" w:rsidR="001B673D" w:rsidRDefault="003E2A41">
      <w:pPr>
        <w:pStyle w:val="Compact"/>
        <w:numPr>
          <w:ilvl w:val="0"/>
          <w:numId w:val="32"/>
        </w:numPr>
      </w:pPr>
      <w:r>
        <w:t>Following updates to safeguarding or health and safety requirements.</w:t>
      </w:r>
    </w:p>
    <w:p w14:paraId="417BDF61" w14:textId="77777777" w:rsidR="001B673D" w:rsidRDefault="00000000">
      <w:r>
        <w:pict w14:anchorId="387F0777">
          <v:rect id="_x0000_i1038" style="width:0;height:1.5pt" o:hralign="center" o:hrstd="t" o:hr="t"/>
        </w:pict>
      </w:r>
    </w:p>
    <w:p w14:paraId="48356122" w14:textId="77777777" w:rsidR="001B673D" w:rsidRDefault="003E2A41">
      <w:pPr>
        <w:pStyle w:val="Heading2"/>
      </w:pPr>
      <w:bookmarkStart w:id="21" w:name="key-contact"/>
      <w:bookmarkEnd w:id="20"/>
      <w:r>
        <w:t>7. Key Contact</w:t>
      </w:r>
    </w:p>
    <w:p w14:paraId="42DC2779" w14:textId="77777777" w:rsidR="001B673D" w:rsidRDefault="003E2A41">
      <w:pPr>
        <w:pStyle w:val="FirstParagraph"/>
      </w:pPr>
      <w:r>
        <w:rPr>
          <w:b/>
          <w:bCs/>
        </w:rPr>
        <w:t>Mount Batten Centre Safeguarding Officer</w:t>
      </w:r>
    </w:p>
    <w:p w14:paraId="12E329CC" w14:textId="77777777" w:rsidR="001B673D" w:rsidRDefault="003E2A41">
      <w:pPr>
        <w:pStyle w:val="BodyText"/>
      </w:pPr>
      <w:r>
        <w:t>Emma Denham</w:t>
      </w:r>
      <w:r>
        <w:br/>
        <w:t>Centre and Operations Manager</w:t>
      </w:r>
    </w:p>
    <w:p w14:paraId="2FC72C9C" w14:textId="77777777" w:rsidR="001B673D" w:rsidRDefault="003E2A41">
      <w:pPr>
        <w:pStyle w:val="BodyText"/>
      </w:pPr>
      <w:r>
        <w:t>Email: emma.denham@mount-batten-centre.com</w:t>
      </w:r>
      <w:r>
        <w:br/>
        <w:t>Telephone: 01752 404567</w:t>
      </w:r>
      <w:bookmarkEnd w:id="0"/>
      <w:bookmarkEnd w:id="21"/>
    </w:p>
    <w:p w14:paraId="19A83487" w14:textId="40AE5EB5" w:rsidR="66D9B531" w:rsidRDefault="66D9B531" w:rsidP="66D9B531">
      <w:pPr>
        <w:pStyle w:val="BodyText"/>
      </w:pPr>
    </w:p>
    <w:p w14:paraId="74773BFE" w14:textId="7D63B764" w:rsidR="66D9B531" w:rsidRDefault="66D9B531" w:rsidP="66D9B531">
      <w:pPr>
        <w:pStyle w:val="BodyText"/>
      </w:pPr>
    </w:p>
    <w:p w14:paraId="21E604AF" w14:textId="59D632B5" w:rsidR="4DC2AE34" w:rsidRDefault="4DC2AE34" w:rsidP="66D9B531">
      <w:pPr>
        <w:pStyle w:val="BodyText"/>
      </w:pPr>
      <w:r>
        <w:t>Appendix 1</w:t>
      </w:r>
    </w:p>
    <w:p w14:paraId="7239C1F8" w14:textId="1FBB58C0" w:rsidR="4DC2AE34" w:rsidRDefault="4DC2AE34" w:rsidP="66D9B531">
      <w:pPr>
        <w:pStyle w:val="Heading1"/>
        <w:rPr>
          <w:rFonts w:ascii="Aptos Display" w:eastAsia="Aptos Display" w:hAnsi="Aptos Display" w:cs="Aptos Display"/>
        </w:rPr>
      </w:pPr>
      <w:r w:rsidRPr="66D9B531">
        <w:rPr>
          <w:rFonts w:ascii="Aptos Display" w:eastAsia="Aptos Display" w:hAnsi="Aptos Display" w:cs="Aptos Display"/>
        </w:rPr>
        <w:t>Temporary Safe System of Work</w:t>
      </w:r>
    </w:p>
    <w:p w14:paraId="7C1BD202" w14:textId="4FDA14AF" w:rsidR="4DC2AE34" w:rsidRDefault="4DC2AE34" w:rsidP="66D9B531">
      <w:pPr>
        <w:pStyle w:val="Heading2"/>
        <w:rPr>
          <w:rFonts w:ascii="Aptos Display" w:eastAsia="Aptos Display" w:hAnsi="Aptos Display" w:cs="Aptos Display"/>
        </w:rPr>
      </w:pPr>
      <w:r w:rsidRPr="66D9B531">
        <w:rPr>
          <w:rFonts w:ascii="Aptos Display" w:eastAsia="Aptos Display" w:hAnsi="Aptos Display" w:cs="Aptos Display"/>
        </w:rPr>
        <w:t>Accessible Changing Room Emergency Assistance Alarm System – Not Yet Operational</w:t>
      </w:r>
    </w:p>
    <w:p w14:paraId="479AF6F9" w14:textId="7FBEFF58" w:rsidR="4DC2AE34" w:rsidRDefault="4DC2AE34" w:rsidP="66D9B531">
      <w:pPr>
        <w:pStyle w:val="Heading3"/>
        <w:rPr>
          <w:rFonts w:ascii="Aptos" w:eastAsia="Aptos" w:hAnsi="Aptos" w:cs="Aptos"/>
        </w:rPr>
      </w:pPr>
      <w:r w:rsidRPr="66D9B531">
        <w:rPr>
          <w:rFonts w:ascii="Aptos" w:eastAsia="Aptos" w:hAnsi="Aptos" w:cs="Aptos"/>
        </w:rPr>
        <w:t>Purpose</w:t>
      </w:r>
    </w:p>
    <w:p w14:paraId="541F4C4D" w14:textId="72B020A2"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This Temporary Safe System of Work (TSSoW) sets out the control measures to be implemented whilst the emergency assistance call points within the accessible changing room facilities remain uncommissioned and unavailable for use.</w:t>
      </w:r>
    </w:p>
    <w:p w14:paraId="04D270BC" w14:textId="234C4B58" w:rsidR="4DC2AE34" w:rsidRDefault="4DC2AE34" w:rsidP="66D9B531">
      <w:pPr>
        <w:pStyle w:val="BodyText"/>
        <w:rPr>
          <w:rFonts w:ascii="Aptos" w:eastAsia="Aptos" w:hAnsi="Aptos" w:cs="Aptos"/>
          <w:color w:val="000000" w:themeColor="text1"/>
        </w:rPr>
      </w:pPr>
      <w:r w:rsidRPr="66D9B531">
        <w:rPr>
          <w:rFonts w:ascii="Aptos" w:eastAsia="Aptos" w:hAnsi="Aptos" w:cs="Aptos"/>
          <w:color w:val="000000" w:themeColor="text1"/>
        </w:rPr>
        <w:lastRenderedPageBreak/>
        <w:t>The emergency assistance call points must not be relied upon to summon assistance during this period.</w:t>
      </w:r>
    </w:p>
    <w:p w14:paraId="7087E26E" w14:textId="5E50E37B" w:rsidR="4DC2AE34" w:rsidRDefault="4DC2AE34" w:rsidP="66D9B531">
      <w:pPr>
        <w:pStyle w:val="BodyText"/>
        <w:rPr>
          <w:rFonts w:ascii="Aptos" w:eastAsia="Aptos" w:hAnsi="Aptos" w:cs="Aptos"/>
          <w:color w:val="000000" w:themeColor="text1"/>
        </w:rPr>
      </w:pPr>
      <w:r w:rsidRPr="66D9B531">
        <w:rPr>
          <w:rFonts w:ascii="Aptos" w:eastAsia="Aptos" w:hAnsi="Aptos" w:cs="Aptos"/>
          <w:color w:val="000000" w:themeColor="text1"/>
        </w:rPr>
        <w:t>This temporary arrangement will remain in place until the emergency alarm system has been fully commissioned, tested and brought into service.</w:t>
      </w:r>
    </w:p>
    <w:p w14:paraId="7DAA6A55" w14:textId="68061A83" w:rsidR="4DC2AE34" w:rsidRDefault="4DC2AE34" w:rsidP="66D9B531">
      <w:pPr>
        <w:pStyle w:val="BodyText"/>
        <w:rPr>
          <w:rFonts w:ascii="Aptos" w:eastAsia="Aptos" w:hAnsi="Aptos" w:cs="Aptos"/>
          <w:color w:val="000000" w:themeColor="text1"/>
        </w:rPr>
      </w:pPr>
      <w:r w:rsidRPr="66D9B531">
        <w:rPr>
          <w:rFonts w:ascii="Aptos" w:eastAsia="Aptos" w:hAnsi="Aptos" w:cs="Aptos"/>
          <w:b/>
          <w:bCs/>
          <w:color w:val="000000" w:themeColor="text1"/>
        </w:rPr>
        <w:t>All users must ensure that another responsible person is with them whilst using the changing rooms.  There should not be any lone use of the facilities during this temporary period.  This person is to be available to provide assistance or raise the alarm in the event of an emergency</w:t>
      </w:r>
    </w:p>
    <w:p w14:paraId="0D35F3A9" w14:textId="51072162" w:rsidR="4DC2AE34" w:rsidRDefault="4DC2AE34" w:rsidP="66D9B531">
      <w:pPr>
        <w:rPr>
          <w:rFonts w:ascii="Aptos" w:eastAsia="Aptos" w:hAnsi="Aptos" w:cs="Aptos"/>
          <w:color w:val="000000" w:themeColor="text1"/>
        </w:rPr>
      </w:pPr>
      <w:r>
        <w:rPr>
          <w:noProof/>
        </w:rPr>
        <w:drawing>
          <wp:inline distT="0" distB="0" distL="0" distR="0" wp14:anchorId="3C7390FC" wp14:editId="0AA93C94">
            <wp:extent cx="9526" cy="9526"/>
            <wp:effectExtent l="0" t="0" r="0" b="0"/>
            <wp:docPr id="2691497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149759" name="Picture 269149759"/>
                    <pic:cNvPicPr/>
                  </pic:nvPicPr>
                  <pic:blipFill>
                    <a:blip r:embed="rId10">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7E8954E4" w14:textId="3EC4EB05" w:rsidR="4DC2AE34" w:rsidRDefault="4DC2AE34" w:rsidP="66D9B531">
      <w:pPr>
        <w:pStyle w:val="Heading2"/>
        <w:rPr>
          <w:rFonts w:ascii="Aptos Display" w:eastAsia="Aptos Display" w:hAnsi="Aptos Display" w:cs="Aptos Display"/>
        </w:rPr>
      </w:pPr>
      <w:r w:rsidRPr="66D9B531">
        <w:rPr>
          <w:rFonts w:ascii="Aptos Display" w:eastAsia="Aptos Display" w:hAnsi="Aptos Display" w:cs="Aptos Display"/>
        </w:rPr>
        <w:t>Hazard</w:t>
      </w:r>
    </w:p>
    <w:p w14:paraId="3458D725" w14:textId="2F73D682"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Users of the accessible changing facilities may be unable to summon assistance using the installed emergency assistance call points in the event of:</w:t>
      </w:r>
    </w:p>
    <w:p w14:paraId="02D012EC" w14:textId="2DE8EFD0" w:rsidR="4DC2AE34" w:rsidRDefault="4DC2AE34" w:rsidP="66D9B531">
      <w:pPr>
        <w:pStyle w:val="Compact"/>
        <w:numPr>
          <w:ilvl w:val="0"/>
          <w:numId w:val="11"/>
        </w:numPr>
        <w:rPr>
          <w:rFonts w:ascii="Aptos" w:eastAsia="Aptos" w:hAnsi="Aptos" w:cs="Aptos"/>
          <w:color w:val="000000" w:themeColor="text1"/>
        </w:rPr>
      </w:pPr>
      <w:r w:rsidRPr="66D9B531">
        <w:rPr>
          <w:rFonts w:ascii="Aptos" w:eastAsia="Aptos" w:hAnsi="Aptos" w:cs="Aptos"/>
          <w:color w:val="000000" w:themeColor="text1"/>
        </w:rPr>
        <w:t>Medical emergency</w:t>
      </w:r>
    </w:p>
    <w:p w14:paraId="6177EEE8" w14:textId="2DBC6396" w:rsidR="4DC2AE34" w:rsidRDefault="4DC2AE34" w:rsidP="66D9B531">
      <w:pPr>
        <w:pStyle w:val="Compact"/>
        <w:numPr>
          <w:ilvl w:val="0"/>
          <w:numId w:val="11"/>
        </w:numPr>
        <w:rPr>
          <w:rFonts w:ascii="Aptos" w:eastAsia="Aptos" w:hAnsi="Aptos" w:cs="Aptos"/>
          <w:color w:val="000000" w:themeColor="text1"/>
        </w:rPr>
      </w:pPr>
      <w:r w:rsidRPr="66D9B531">
        <w:rPr>
          <w:rFonts w:ascii="Aptos" w:eastAsia="Aptos" w:hAnsi="Aptos" w:cs="Aptos"/>
          <w:color w:val="000000" w:themeColor="text1"/>
        </w:rPr>
        <w:t>Fall or injury</w:t>
      </w:r>
    </w:p>
    <w:p w14:paraId="2F4F8709" w14:textId="02D66922" w:rsidR="4DC2AE34" w:rsidRDefault="4DC2AE34" w:rsidP="66D9B531">
      <w:pPr>
        <w:pStyle w:val="Compact"/>
        <w:numPr>
          <w:ilvl w:val="0"/>
          <w:numId w:val="11"/>
        </w:numPr>
        <w:rPr>
          <w:rFonts w:ascii="Aptos" w:eastAsia="Aptos" w:hAnsi="Aptos" w:cs="Aptos"/>
          <w:color w:val="000000" w:themeColor="text1"/>
        </w:rPr>
      </w:pPr>
      <w:r w:rsidRPr="66D9B531">
        <w:rPr>
          <w:rFonts w:ascii="Aptos" w:eastAsia="Aptos" w:hAnsi="Aptos" w:cs="Aptos"/>
          <w:color w:val="000000" w:themeColor="text1"/>
        </w:rPr>
        <w:t>Personal welfare concern</w:t>
      </w:r>
    </w:p>
    <w:p w14:paraId="39687F16" w14:textId="64F5696B" w:rsidR="4DC2AE34" w:rsidRDefault="4DC2AE34" w:rsidP="66D9B531">
      <w:pPr>
        <w:pStyle w:val="Compact"/>
        <w:numPr>
          <w:ilvl w:val="0"/>
          <w:numId w:val="11"/>
        </w:numPr>
        <w:rPr>
          <w:rFonts w:ascii="Aptos" w:eastAsia="Aptos" w:hAnsi="Aptos" w:cs="Aptos"/>
          <w:color w:val="000000" w:themeColor="text1"/>
        </w:rPr>
      </w:pPr>
      <w:r w:rsidRPr="66D9B531">
        <w:rPr>
          <w:rFonts w:ascii="Aptos" w:eastAsia="Aptos" w:hAnsi="Aptos" w:cs="Aptos"/>
          <w:color w:val="000000" w:themeColor="text1"/>
        </w:rPr>
        <w:t>Entrapment or inability to exit the facility independently</w:t>
      </w:r>
    </w:p>
    <w:p w14:paraId="3BE2B92E" w14:textId="5A7540D6" w:rsidR="4DC2AE34" w:rsidRDefault="4DC2AE34" w:rsidP="66D9B531">
      <w:pPr>
        <w:rPr>
          <w:rFonts w:ascii="Aptos" w:eastAsia="Aptos" w:hAnsi="Aptos" w:cs="Aptos"/>
          <w:color w:val="000000" w:themeColor="text1"/>
        </w:rPr>
      </w:pPr>
      <w:r>
        <w:rPr>
          <w:noProof/>
        </w:rPr>
        <w:drawing>
          <wp:inline distT="0" distB="0" distL="0" distR="0" wp14:anchorId="01BED2D9" wp14:editId="39A3A7F4">
            <wp:extent cx="9526" cy="9526"/>
            <wp:effectExtent l="0" t="0" r="0" b="0"/>
            <wp:docPr id="8019839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983973" name="Picture 801983973"/>
                    <pic:cNvPicPr/>
                  </pic:nvPicPr>
                  <pic:blipFill>
                    <a:blip r:embed="rId10">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5B80FC83" w14:textId="5ECD7D02" w:rsidR="4DC2AE34" w:rsidRDefault="4DC2AE34" w:rsidP="66D9B531">
      <w:pPr>
        <w:pStyle w:val="Heading2"/>
        <w:rPr>
          <w:rFonts w:ascii="Aptos Display" w:eastAsia="Aptos Display" w:hAnsi="Aptos Display" w:cs="Aptos Display"/>
        </w:rPr>
      </w:pPr>
      <w:r w:rsidRPr="66D9B531">
        <w:rPr>
          <w:rFonts w:ascii="Aptos Display" w:eastAsia="Aptos Display" w:hAnsi="Aptos Display" w:cs="Aptos Display"/>
        </w:rPr>
        <w:t>Persons at Risk</w:t>
      </w:r>
    </w:p>
    <w:p w14:paraId="1C6D93D0" w14:textId="2B084D6C" w:rsidR="4DC2AE34" w:rsidRDefault="4DC2AE34" w:rsidP="66D9B531">
      <w:pPr>
        <w:pStyle w:val="Compact"/>
        <w:numPr>
          <w:ilvl w:val="0"/>
          <w:numId w:val="10"/>
        </w:numPr>
        <w:rPr>
          <w:rFonts w:ascii="Aptos" w:eastAsia="Aptos" w:hAnsi="Aptos" w:cs="Aptos"/>
          <w:color w:val="000000" w:themeColor="text1"/>
        </w:rPr>
      </w:pPr>
      <w:r w:rsidRPr="66D9B531">
        <w:rPr>
          <w:rFonts w:ascii="Aptos" w:eastAsia="Aptos" w:hAnsi="Aptos" w:cs="Aptos"/>
          <w:color w:val="000000" w:themeColor="text1"/>
        </w:rPr>
        <w:t>Disabled users</w:t>
      </w:r>
    </w:p>
    <w:p w14:paraId="3209EDEA" w14:textId="5417C9EC" w:rsidR="4DC2AE34" w:rsidRDefault="4DC2AE34" w:rsidP="66D9B531">
      <w:pPr>
        <w:pStyle w:val="Compact"/>
        <w:numPr>
          <w:ilvl w:val="0"/>
          <w:numId w:val="10"/>
        </w:numPr>
        <w:rPr>
          <w:rFonts w:ascii="Aptos" w:eastAsia="Aptos" w:hAnsi="Aptos" w:cs="Aptos"/>
          <w:color w:val="000000" w:themeColor="text1"/>
        </w:rPr>
      </w:pPr>
      <w:r w:rsidRPr="66D9B531">
        <w:rPr>
          <w:rFonts w:ascii="Aptos" w:eastAsia="Aptos" w:hAnsi="Aptos" w:cs="Aptos"/>
          <w:color w:val="000000" w:themeColor="text1"/>
        </w:rPr>
        <w:t>Users with mobility impairments</w:t>
      </w:r>
    </w:p>
    <w:p w14:paraId="181F989F" w14:textId="5203D484" w:rsidR="4DC2AE34" w:rsidRDefault="4DC2AE34" w:rsidP="66D9B531">
      <w:pPr>
        <w:pStyle w:val="Compact"/>
        <w:numPr>
          <w:ilvl w:val="0"/>
          <w:numId w:val="10"/>
        </w:numPr>
        <w:rPr>
          <w:rFonts w:ascii="Aptos" w:eastAsia="Aptos" w:hAnsi="Aptos" w:cs="Aptos"/>
          <w:color w:val="000000" w:themeColor="text1"/>
        </w:rPr>
      </w:pPr>
      <w:r w:rsidRPr="66D9B531">
        <w:rPr>
          <w:rFonts w:ascii="Aptos" w:eastAsia="Aptos" w:hAnsi="Aptos" w:cs="Aptos"/>
          <w:color w:val="000000" w:themeColor="text1"/>
        </w:rPr>
        <w:t>Users with sensory impairments</w:t>
      </w:r>
    </w:p>
    <w:p w14:paraId="7F5037DC" w14:textId="14BB7E4F" w:rsidR="4DC2AE34" w:rsidRDefault="4DC2AE34" w:rsidP="66D9B531">
      <w:pPr>
        <w:pStyle w:val="Compact"/>
        <w:numPr>
          <w:ilvl w:val="0"/>
          <w:numId w:val="10"/>
        </w:numPr>
        <w:rPr>
          <w:rFonts w:ascii="Aptos" w:eastAsia="Aptos" w:hAnsi="Aptos" w:cs="Aptos"/>
          <w:color w:val="000000" w:themeColor="text1"/>
        </w:rPr>
      </w:pPr>
      <w:r w:rsidRPr="66D9B531">
        <w:rPr>
          <w:rFonts w:ascii="Aptos" w:eastAsia="Aptos" w:hAnsi="Aptos" w:cs="Aptos"/>
          <w:color w:val="000000" w:themeColor="text1"/>
        </w:rPr>
        <w:t>Users with medical conditions</w:t>
      </w:r>
    </w:p>
    <w:p w14:paraId="4FF91593" w14:textId="64C78D76" w:rsidR="4DC2AE34" w:rsidRDefault="4DC2AE34" w:rsidP="66D9B531">
      <w:pPr>
        <w:pStyle w:val="Compact"/>
        <w:numPr>
          <w:ilvl w:val="0"/>
          <w:numId w:val="10"/>
        </w:numPr>
        <w:rPr>
          <w:rFonts w:ascii="Aptos" w:eastAsia="Aptos" w:hAnsi="Aptos" w:cs="Aptos"/>
          <w:color w:val="000000" w:themeColor="text1"/>
        </w:rPr>
      </w:pPr>
      <w:r w:rsidRPr="66D9B531">
        <w:rPr>
          <w:rFonts w:ascii="Aptos" w:eastAsia="Aptos" w:hAnsi="Aptos" w:cs="Aptos"/>
          <w:color w:val="000000" w:themeColor="text1"/>
        </w:rPr>
        <w:t>Adults at risk</w:t>
      </w:r>
    </w:p>
    <w:p w14:paraId="4193C192" w14:textId="176A06B0" w:rsidR="4DC2AE34" w:rsidRDefault="4DC2AE34" w:rsidP="66D9B531">
      <w:pPr>
        <w:pStyle w:val="Compact"/>
        <w:numPr>
          <w:ilvl w:val="0"/>
          <w:numId w:val="10"/>
        </w:numPr>
        <w:rPr>
          <w:rFonts w:ascii="Aptos" w:eastAsia="Aptos" w:hAnsi="Aptos" w:cs="Aptos"/>
          <w:color w:val="000000" w:themeColor="text1"/>
        </w:rPr>
      </w:pPr>
      <w:r w:rsidRPr="66D9B531">
        <w:rPr>
          <w:rFonts w:ascii="Aptos" w:eastAsia="Aptos" w:hAnsi="Aptos" w:cs="Aptos"/>
          <w:color w:val="000000" w:themeColor="text1"/>
        </w:rPr>
        <w:t>Any person requiring emergency assistance whilst using the accessible facilities</w:t>
      </w:r>
    </w:p>
    <w:p w14:paraId="0C192307" w14:textId="1B1CF784" w:rsidR="4DC2AE34" w:rsidRDefault="4DC2AE34" w:rsidP="66D9B531">
      <w:pPr>
        <w:rPr>
          <w:rFonts w:ascii="Aptos" w:eastAsia="Aptos" w:hAnsi="Aptos" w:cs="Aptos"/>
          <w:color w:val="000000" w:themeColor="text1"/>
        </w:rPr>
      </w:pPr>
      <w:r>
        <w:rPr>
          <w:noProof/>
        </w:rPr>
        <w:drawing>
          <wp:inline distT="0" distB="0" distL="0" distR="0" wp14:anchorId="0C8CF5E6" wp14:editId="588FB934">
            <wp:extent cx="9526" cy="9526"/>
            <wp:effectExtent l="0" t="0" r="0" b="0"/>
            <wp:docPr id="3872779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277961" name="Picture 387277961"/>
                    <pic:cNvPicPr/>
                  </pic:nvPicPr>
                  <pic:blipFill>
                    <a:blip r:embed="rId10">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6E3F2E9A" w14:textId="397D4020" w:rsidR="4DC2AE34" w:rsidRDefault="4DC2AE34" w:rsidP="66D9B531">
      <w:pPr>
        <w:pStyle w:val="Heading2"/>
        <w:rPr>
          <w:rFonts w:ascii="Aptos Display" w:eastAsia="Aptos Display" w:hAnsi="Aptos Display" w:cs="Aptos Display"/>
        </w:rPr>
      </w:pPr>
      <w:r w:rsidRPr="66D9B531">
        <w:rPr>
          <w:rFonts w:ascii="Aptos Display" w:eastAsia="Aptos Display" w:hAnsi="Aptos Display" w:cs="Aptos Display"/>
        </w:rPr>
        <w:t>Control Measures</w:t>
      </w:r>
    </w:p>
    <w:p w14:paraId="2EE3BA29" w14:textId="5124A7A4" w:rsidR="4DC2AE34" w:rsidRDefault="4DC2AE34" w:rsidP="66D9B531">
      <w:pPr>
        <w:pStyle w:val="Heading3"/>
        <w:rPr>
          <w:rFonts w:ascii="Aptos" w:eastAsia="Aptos" w:hAnsi="Aptos" w:cs="Aptos"/>
        </w:rPr>
      </w:pPr>
      <w:r w:rsidRPr="66D9B531">
        <w:rPr>
          <w:rFonts w:ascii="Aptos" w:eastAsia="Aptos" w:hAnsi="Aptos" w:cs="Aptos"/>
        </w:rPr>
        <w:t>Signage</w:t>
      </w:r>
    </w:p>
    <w:p w14:paraId="0026DA7F" w14:textId="7600BDE1"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Appropriate signage shall be displayed:</w:t>
      </w:r>
    </w:p>
    <w:p w14:paraId="19E28D3A" w14:textId="436147B9" w:rsidR="4DC2AE34" w:rsidRDefault="4DC2AE34" w:rsidP="66D9B531">
      <w:pPr>
        <w:pStyle w:val="Compact"/>
        <w:numPr>
          <w:ilvl w:val="0"/>
          <w:numId w:val="9"/>
        </w:numPr>
        <w:rPr>
          <w:rFonts w:ascii="Aptos" w:eastAsia="Aptos" w:hAnsi="Aptos" w:cs="Aptos"/>
          <w:color w:val="000000" w:themeColor="text1"/>
        </w:rPr>
      </w:pPr>
      <w:r w:rsidRPr="66D9B531">
        <w:rPr>
          <w:rFonts w:ascii="Aptos" w:eastAsia="Aptos" w:hAnsi="Aptos" w:cs="Aptos"/>
          <w:color w:val="000000" w:themeColor="text1"/>
        </w:rPr>
        <w:t>At the entrance to each affected changing facility.</w:t>
      </w:r>
    </w:p>
    <w:p w14:paraId="38347F00" w14:textId="3239593A" w:rsidR="4DC2AE34" w:rsidRDefault="4DC2AE34" w:rsidP="66D9B531">
      <w:pPr>
        <w:pStyle w:val="Compact"/>
        <w:numPr>
          <w:ilvl w:val="0"/>
          <w:numId w:val="9"/>
        </w:numPr>
        <w:rPr>
          <w:rFonts w:ascii="Aptos" w:eastAsia="Aptos" w:hAnsi="Aptos" w:cs="Aptos"/>
          <w:color w:val="000000" w:themeColor="text1"/>
        </w:rPr>
      </w:pPr>
      <w:r w:rsidRPr="66D9B531">
        <w:rPr>
          <w:rFonts w:ascii="Aptos" w:eastAsia="Aptos" w:hAnsi="Aptos" w:cs="Aptos"/>
          <w:color w:val="000000" w:themeColor="text1"/>
        </w:rPr>
        <w:t>Within the accessible changing spaces.</w:t>
      </w:r>
    </w:p>
    <w:p w14:paraId="4D013AED" w14:textId="06C792C4" w:rsidR="4DC2AE34" w:rsidRDefault="4DC2AE34" w:rsidP="66D9B531">
      <w:pPr>
        <w:pStyle w:val="Compact"/>
        <w:numPr>
          <w:ilvl w:val="0"/>
          <w:numId w:val="9"/>
        </w:numPr>
        <w:rPr>
          <w:rFonts w:ascii="Aptos" w:eastAsia="Aptos" w:hAnsi="Aptos" w:cs="Aptos"/>
          <w:color w:val="000000" w:themeColor="text1"/>
        </w:rPr>
      </w:pPr>
      <w:r w:rsidRPr="66D9B531">
        <w:rPr>
          <w:rFonts w:ascii="Aptos" w:eastAsia="Aptos" w:hAnsi="Aptos" w:cs="Aptos"/>
          <w:color w:val="000000" w:themeColor="text1"/>
        </w:rPr>
        <w:t>At reception where practicable.</w:t>
      </w:r>
    </w:p>
    <w:p w14:paraId="2EDDFE18" w14:textId="25401439"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lastRenderedPageBreak/>
        <w:t>The signage shall clearly state that the emergency assistance alarm system is not currently operational and must not be relied upon.</w:t>
      </w:r>
    </w:p>
    <w:p w14:paraId="3292A17B" w14:textId="122B96B5" w:rsidR="4DC2AE34" w:rsidRDefault="4DC2AE34" w:rsidP="66D9B531">
      <w:pPr>
        <w:rPr>
          <w:rFonts w:ascii="Aptos" w:eastAsia="Aptos" w:hAnsi="Aptos" w:cs="Aptos"/>
          <w:color w:val="000000" w:themeColor="text1"/>
        </w:rPr>
      </w:pPr>
      <w:r>
        <w:rPr>
          <w:noProof/>
        </w:rPr>
        <w:drawing>
          <wp:inline distT="0" distB="0" distL="0" distR="0" wp14:anchorId="16CCACBA" wp14:editId="02B7BC42">
            <wp:extent cx="9526" cy="9526"/>
            <wp:effectExtent l="0" t="0" r="0" b="0"/>
            <wp:docPr id="18131141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14121" name="Picture 1813114121"/>
                    <pic:cNvPicPr/>
                  </pic:nvPicPr>
                  <pic:blipFill>
                    <a:blip r:embed="rId10">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3BEE8D6A" w14:textId="1E5B2F3B" w:rsidR="4DC2AE34" w:rsidRDefault="4DC2AE34" w:rsidP="66D9B531">
      <w:pPr>
        <w:pStyle w:val="Heading3"/>
        <w:rPr>
          <w:rFonts w:ascii="Aptos" w:eastAsia="Aptos" w:hAnsi="Aptos" w:cs="Aptos"/>
        </w:rPr>
      </w:pPr>
      <w:r w:rsidRPr="66D9B531">
        <w:rPr>
          <w:rFonts w:ascii="Aptos" w:eastAsia="Aptos" w:hAnsi="Aptos" w:cs="Aptos"/>
        </w:rPr>
        <w:t>Centre Operating Hours</w:t>
      </w:r>
    </w:p>
    <w:p w14:paraId="3D324021" w14:textId="6641B64A"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Changing room facilities shall only be available during periods when Centre staff are present on site.</w:t>
      </w:r>
    </w:p>
    <w:p w14:paraId="578B1434" w14:textId="301F718B" w:rsidR="4DC2AE34" w:rsidRDefault="4DC2AE34" w:rsidP="66D9B531">
      <w:pPr>
        <w:pStyle w:val="BodyText"/>
        <w:rPr>
          <w:rFonts w:ascii="Aptos" w:eastAsia="Aptos" w:hAnsi="Aptos" w:cs="Aptos"/>
          <w:color w:val="000000" w:themeColor="text1"/>
        </w:rPr>
      </w:pPr>
      <w:r w:rsidRPr="66D9B531">
        <w:rPr>
          <w:rFonts w:ascii="Aptos" w:eastAsia="Aptos" w:hAnsi="Aptos" w:cs="Aptos"/>
          <w:color w:val="000000" w:themeColor="text1"/>
        </w:rPr>
        <w:t>Current opening hours are:</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175"/>
        <w:gridCol w:w="2520"/>
      </w:tblGrid>
      <w:tr w:rsidR="66D9B531" w14:paraId="24584336" w14:textId="77777777" w:rsidTr="77B65798">
        <w:trPr>
          <w:trHeight w:val="300"/>
        </w:trPr>
        <w:tc>
          <w:tcPr>
            <w:tcW w:w="2175" w:type="dxa"/>
            <w:tcBorders>
              <w:top w:val="nil"/>
              <w:left w:val="nil"/>
              <w:bottom w:val="single" w:sz="0" w:space="0" w:color="auto"/>
              <w:right w:val="nil"/>
            </w:tcBorders>
            <w:tcMar>
              <w:left w:w="105" w:type="dxa"/>
              <w:right w:w="105" w:type="dxa"/>
            </w:tcMar>
          </w:tcPr>
          <w:p w14:paraId="3F6CD1C3" w14:textId="66ABA3C2" w:rsidR="66D9B531" w:rsidRDefault="66D9B531" w:rsidP="66D9B531">
            <w:pPr>
              <w:pStyle w:val="Compact"/>
              <w:rPr>
                <w:rFonts w:ascii="Aptos" w:eastAsia="Aptos" w:hAnsi="Aptos" w:cs="Aptos"/>
              </w:rPr>
            </w:pPr>
            <w:r w:rsidRPr="66D9B531">
              <w:rPr>
                <w:rFonts w:ascii="Aptos" w:eastAsia="Aptos" w:hAnsi="Aptos" w:cs="Aptos"/>
              </w:rPr>
              <w:t>Day</w:t>
            </w:r>
          </w:p>
        </w:tc>
        <w:tc>
          <w:tcPr>
            <w:tcW w:w="2520" w:type="dxa"/>
            <w:tcBorders>
              <w:top w:val="nil"/>
              <w:left w:val="nil"/>
              <w:bottom w:val="single" w:sz="0" w:space="0" w:color="auto"/>
              <w:right w:val="nil"/>
            </w:tcBorders>
            <w:tcMar>
              <w:left w:w="105" w:type="dxa"/>
              <w:right w:w="105" w:type="dxa"/>
            </w:tcMar>
          </w:tcPr>
          <w:p w14:paraId="670B56B5" w14:textId="3DFD1D26" w:rsidR="66D9B531" w:rsidRDefault="66D9B531" w:rsidP="66D9B531">
            <w:pPr>
              <w:pStyle w:val="Compact"/>
              <w:rPr>
                <w:rFonts w:ascii="Aptos" w:eastAsia="Aptos" w:hAnsi="Aptos" w:cs="Aptos"/>
              </w:rPr>
            </w:pPr>
            <w:r w:rsidRPr="66D9B531">
              <w:rPr>
                <w:rFonts w:ascii="Aptos" w:eastAsia="Aptos" w:hAnsi="Aptos" w:cs="Aptos"/>
              </w:rPr>
              <w:t>Hours</w:t>
            </w:r>
          </w:p>
        </w:tc>
      </w:tr>
      <w:tr w:rsidR="66D9B531" w14:paraId="5F447F4A" w14:textId="77777777" w:rsidTr="77B65798">
        <w:trPr>
          <w:trHeight w:val="300"/>
        </w:trPr>
        <w:tc>
          <w:tcPr>
            <w:tcW w:w="2175" w:type="dxa"/>
            <w:tcBorders>
              <w:top w:val="single" w:sz="0" w:space="0" w:color="auto"/>
              <w:left w:val="nil"/>
              <w:bottom w:val="nil"/>
              <w:right w:val="nil"/>
            </w:tcBorders>
            <w:tcMar>
              <w:left w:w="105" w:type="dxa"/>
              <w:right w:w="105" w:type="dxa"/>
            </w:tcMar>
          </w:tcPr>
          <w:p w14:paraId="5895BEC9" w14:textId="09C93230" w:rsidR="66D9B531" w:rsidRDefault="66D9B531" w:rsidP="66D9B531">
            <w:pPr>
              <w:pStyle w:val="Compact"/>
              <w:rPr>
                <w:rFonts w:ascii="Aptos" w:eastAsia="Aptos" w:hAnsi="Aptos" w:cs="Aptos"/>
              </w:rPr>
            </w:pPr>
            <w:r w:rsidRPr="66D9B531">
              <w:rPr>
                <w:rFonts w:ascii="Aptos" w:eastAsia="Aptos" w:hAnsi="Aptos" w:cs="Aptos"/>
              </w:rPr>
              <w:t>Monday – Friday</w:t>
            </w:r>
          </w:p>
        </w:tc>
        <w:tc>
          <w:tcPr>
            <w:tcW w:w="2520" w:type="dxa"/>
            <w:tcBorders>
              <w:top w:val="single" w:sz="0" w:space="0" w:color="auto"/>
              <w:left w:val="nil"/>
              <w:bottom w:val="nil"/>
              <w:right w:val="nil"/>
            </w:tcBorders>
            <w:tcMar>
              <w:left w:w="105" w:type="dxa"/>
              <w:right w:w="105" w:type="dxa"/>
            </w:tcMar>
          </w:tcPr>
          <w:p w14:paraId="48463ACE" w14:textId="591CC51A" w:rsidR="66D9B531" w:rsidRDefault="66D9B531" w:rsidP="66D9B531">
            <w:pPr>
              <w:pStyle w:val="Compact"/>
              <w:rPr>
                <w:rFonts w:ascii="Aptos" w:eastAsia="Aptos" w:hAnsi="Aptos" w:cs="Aptos"/>
              </w:rPr>
            </w:pPr>
            <w:r w:rsidRPr="66D9B531">
              <w:rPr>
                <w:rFonts w:ascii="Aptos" w:eastAsia="Aptos" w:hAnsi="Aptos" w:cs="Aptos"/>
              </w:rPr>
              <w:t>08:00 – 20:00</w:t>
            </w:r>
          </w:p>
        </w:tc>
      </w:tr>
      <w:tr w:rsidR="66D9B531" w14:paraId="390AB9FB" w14:textId="77777777" w:rsidTr="77B65798">
        <w:trPr>
          <w:trHeight w:val="300"/>
        </w:trPr>
        <w:tc>
          <w:tcPr>
            <w:tcW w:w="2175" w:type="dxa"/>
            <w:tcBorders>
              <w:top w:val="nil"/>
              <w:left w:val="nil"/>
              <w:bottom w:val="nil"/>
              <w:right w:val="nil"/>
            </w:tcBorders>
            <w:tcMar>
              <w:left w:w="105" w:type="dxa"/>
              <w:right w:w="105" w:type="dxa"/>
            </w:tcMar>
          </w:tcPr>
          <w:p w14:paraId="21A2679E" w14:textId="58CC0717" w:rsidR="66D9B531" w:rsidRDefault="66D9B531" w:rsidP="66D9B531">
            <w:pPr>
              <w:pStyle w:val="Compact"/>
              <w:rPr>
                <w:rFonts w:ascii="Aptos" w:eastAsia="Aptos" w:hAnsi="Aptos" w:cs="Aptos"/>
              </w:rPr>
            </w:pPr>
            <w:r w:rsidRPr="66D9B531">
              <w:rPr>
                <w:rFonts w:ascii="Aptos" w:eastAsia="Aptos" w:hAnsi="Aptos" w:cs="Aptos"/>
              </w:rPr>
              <w:t>Saturday</w:t>
            </w:r>
          </w:p>
        </w:tc>
        <w:tc>
          <w:tcPr>
            <w:tcW w:w="2520" w:type="dxa"/>
            <w:tcBorders>
              <w:top w:val="nil"/>
              <w:left w:val="nil"/>
              <w:bottom w:val="nil"/>
              <w:right w:val="nil"/>
            </w:tcBorders>
            <w:tcMar>
              <w:left w:w="105" w:type="dxa"/>
              <w:right w:w="105" w:type="dxa"/>
            </w:tcMar>
          </w:tcPr>
          <w:p w14:paraId="61A2ADE6" w14:textId="01AEF798" w:rsidR="66D9B531" w:rsidRDefault="66D9B531" w:rsidP="66D9B531">
            <w:pPr>
              <w:pStyle w:val="Compact"/>
              <w:rPr>
                <w:rFonts w:ascii="Aptos" w:eastAsia="Aptos" w:hAnsi="Aptos" w:cs="Aptos"/>
              </w:rPr>
            </w:pPr>
            <w:r w:rsidRPr="66D9B531">
              <w:rPr>
                <w:rFonts w:ascii="Aptos" w:eastAsia="Aptos" w:hAnsi="Aptos" w:cs="Aptos"/>
              </w:rPr>
              <w:t>08.00 -16.00</w:t>
            </w:r>
          </w:p>
        </w:tc>
      </w:tr>
      <w:tr w:rsidR="66D9B531" w14:paraId="0C319C5C" w14:textId="77777777" w:rsidTr="77B65798">
        <w:trPr>
          <w:trHeight w:val="300"/>
        </w:trPr>
        <w:tc>
          <w:tcPr>
            <w:tcW w:w="2175" w:type="dxa"/>
            <w:tcBorders>
              <w:top w:val="nil"/>
              <w:left w:val="nil"/>
              <w:bottom w:val="nil"/>
              <w:right w:val="nil"/>
            </w:tcBorders>
            <w:tcMar>
              <w:left w:w="105" w:type="dxa"/>
              <w:right w:w="105" w:type="dxa"/>
            </w:tcMar>
          </w:tcPr>
          <w:p w14:paraId="499E5D62" w14:textId="17FF058F" w:rsidR="66D9B531" w:rsidRDefault="66D9B531" w:rsidP="66D9B531">
            <w:pPr>
              <w:pStyle w:val="Compact"/>
              <w:rPr>
                <w:rFonts w:ascii="Aptos" w:eastAsia="Aptos" w:hAnsi="Aptos" w:cs="Aptos"/>
              </w:rPr>
            </w:pPr>
            <w:r w:rsidRPr="66D9B531">
              <w:rPr>
                <w:rFonts w:ascii="Aptos" w:eastAsia="Aptos" w:hAnsi="Aptos" w:cs="Aptos"/>
              </w:rPr>
              <w:t>Sunday</w:t>
            </w:r>
          </w:p>
        </w:tc>
        <w:tc>
          <w:tcPr>
            <w:tcW w:w="2520" w:type="dxa"/>
            <w:tcBorders>
              <w:top w:val="nil"/>
              <w:left w:val="nil"/>
              <w:bottom w:val="nil"/>
              <w:right w:val="nil"/>
            </w:tcBorders>
            <w:tcMar>
              <w:left w:w="105" w:type="dxa"/>
              <w:right w:w="105" w:type="dxa"/>
            </w:tcMar>
          </w:tcPr>
          <w:p w14:paraId="5E49476C" w14:textId="46FB5D7D" w:rsidR="66D9B531" w:rsidRDefault="66D9B531" w:rsidP="77B65798">
            <w:pPr>
              <w:pStyle w:val="Compact"/>
              <w:spacing w:line="259" w:lineRule="auto"/>
              <w:rPr>
                <w:rFonts w:ascii="Aptos" w:eastAsia="Aptos" w:hAnsi="Aptos" w:cs="Aptos"/>
                <w:lang w:val="en-GB"/>
              </w:rPr>
            </w:pPr>
            <w:r w:rsidRPr="77B65798">
              <w:rPr>
                <w:rFonts w:ascii="Aptos" w:eastAsia="Aptos" w:hAnsi="Aptos" w:cs="Aptos"/>
              </w:rPr>
              <w:t>08.0</w:t>
            </w:r>
            <w:r w:rsidR="32D0AE86" w:rsidRPr="77B65798">
              <w:rPr>
                <w:rFonts w:ascii="Aptos" w:eastAsia="Aptos" w:hAnsi="Aptos" w:cs="Aptos"/>
              </w:rPr>
              <w:t>0</w:t>
            </w:r>
            <w:r w:rsidRPr="77B65798">
              <w:rPr>
                <w:rFonts w:ascii="Aptos" w:eastAsia="Aptos" w:hAnsi="Aptos" w:cs="Aptos"/>
              </w:rPr>
              <w:t>-15.00</w:t>
            </w:r>
          </w:p>
        </w:tc>
      </w:tr>
    </w:tbl>
    <w:p w14:paraId="7612F850" w14:textId="30D3BDE2" w:rsidR="4DC2AE34" w:rsidRDefault="4DC2AE34" w:rsidP="66D9B531">
      <w:pPr>
        <w:rPr>
          <w:rFonts w:ascii="Aptos" w:eastAsia="Aptos" w:hAnsi="Aptos" w:cs="Aptos"/>
          <w:color w:val="000000" w:themeColor="text1"/>
        </w:rPr>
      </w:pPr>
      <w:r>
        <w:rPr>
          <w:noProof/>
        </w:rPr>
        <w:drawing>
          <wp:inline distT="0" distB="0" distL="0" distR="0" wp14:anchorId="4880D249" wp14:editId="6A22E072">
            <wp:extent cx="9526" cy="9526"/>
            <wp:effectExtent l="0" t="0" r="0" b="0"/>
            <wp:docPr id="17994980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98024" name="Picture 1799498024"/>
                    <pic:cNvPicPr/>
                  </pic:nvPicPr>
                  <pic:blipFill>
                    <a:blip r:embed="rId10">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3E1371D7" w14:textId="786700BF" w:rsidR="4DC2AE34" w:rsidRDefault="4DC2AE34" w:rsidP="66D9B531">
      <w:pPr>
        <w:pStyle w:val="Heading3"/>
        <w:rPr>
          <w:rFonts w:ascii="Aptos" w:eastAsia="Aptos" w:hAnsi="Aptos" w:cs="Aptos"/>
        </w:rPr>
      </w:pPr>
      <w:r w:rsidRPr="66D9B531">
        <w:rPr>
          <w:rFonts w:ascii="Aptos" w:eastAsia="Aptos" w:hAnsi="Aptos" w:cs="Aptos"/>
        </w:rPr>
        <w:t>Staff Monitoring</w:t>
      </w:r>
    </w:p>
    <w:p w14:paraId="614B06B2" w14:textId="743CC5BF"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Mount Batten Centre staff shall:</w:t>
      </w:r>
    </w:p>
    <w:p w14:paraId="1C3CC768" w14:textId="0B0F0FE7" w:rsidR="4DC2AE34" w:rsidRDefault="4DC2AE34" w:rsidP="66D9B531">
      <w:pPr>
        <w:pStyle w:val="Compact"/>
        <w:numPr>
          <w:ilvl w:val="0"/>
          <w:numId w:val="8"/>
        </w:numPr>
        <w:rPr>
          <w:rFonts w:ascii="Aptos" w:eastAsia="Aptos" w:hAnsi="Aptos" w:cs="Aptos"/>
          <w:color w:val="000000" w:themeColor="text1"/>
        </w:rPr>
      </w:pPr>
      <w:r w:rsidRPr="66D9B531">
        <w:rPr>
          <w:rFonts w:ascii="Aptos" w:eastAsia="Aptos" w:hAnsi="Aptos" w:cs="Aptos"/>
          <w:color w:val="000000" w:themeColor="text1"/>
        </w:rPr>
        <w:t>Remain available on site during opening hours.</w:t>
      </w:r>
    </w:p>
    <w:p w14:paraId="346BD099" w14:textId="2EADB70B" w:rsidR="4DC2AE34" w:rsidRDefault="4DC2AE34" w:rsidP="66D9B531">
      <w:pPr>
        <w:pStyle w:val="Compact"/>
        <w:numPr>
          <w:ilvl w:val="0"/>
          <w:numId w:val="8"/>
        </w:numPr>
        <w:rPr>
          <w:rFonts w:ascii="Aptos" w:eastAsia="Aptos" w:hAnsi="Aptos" w:cs="Aptos"/>
          <w:color w:val="000000" w:themeColor="text1"/>
        </w:rPr>
      </w:pPr>
      <w:r w:rsidRPr="66D9B531">
        <w:rPr>
          <w:rFonts w:ascii="Aptos" w:eastAsia="Aptos" w:hAnsi="Aptos" w:cs="Aptos"/>
          <w:color w:val="000000" w:themeColor="text1"/>
        </w:rPr>
        <w:t>Undertake regular patrols of the changing room areas.</w:t>
      </w:r>
    </w:p>
    <w:p w14:paraId="322AE722" w14:textId="6FEA3BD1" w:rsidR="4DC2AE34" w:rsidRDefault="4DC2AE34" w:rsidP="66D9B531">
      <w:pPr>
        <w:pStyle w:val="Compact"/>
        <w:numPr>
          <w:ilvl w:val="0"/>
          <w:numId w:val="8"/>
        </w:numPr>
        <w:rPr>
          <w:rFonts w:ascii="Aptos" w:eastAsia="Aptos" w:hAnsi="Aptos" w:cs="Aptos"/>
          <w:color w:val="000000" w:themeColor="text1"/>
        </w:rPr>
      </w:pPr>
      <w:r w:rsidRPr="66D9B531">
        <w:rPr>
          <w:rFonts w:ascii="Aptos" w:eastAsia="Aptos" w:hAnsi="Aptos" w:cs="Aptos"/>
          <w:color w:val="000000" w:themeColor="text1"/>
        </w:rPr>
        <w:t>Respond promptly to any reported welfare concerns.</w:t>
      </w:r>
    </w:p>
    <w:p w14:paraId="04DA5C76" w14:textId="49754B9F" w:rsidR="4DC2AE34" w:rsidRDefault="4DC2AE34" w:rsidP="66D9B531">
      <w:pPr>
        <w:pStyle w:val="Compact"/>
        <w:numPr>
          <w:ilvl w:val="0"/>
          <w:numId w:val="8"/>
        </w:numPr>
        <w:rPr>
          <w:rFonts w:ascii="Aptos" w:eastAsia="Aptos" w:hAnsi="Aptos" w:cs="Aptos"/>
          <w:color w:val="000000" w:themeColor="text1"/>
        </w:rPr>
      </w:pPr>
      <w:r w:rsidRPr="66D9B531">
        <w:rPr>
          <w:rFonts w:ascii="Aptos" w:eastAsia="Aptos" w:hAnsi="Aptos" w:cs="Aptos"/>
          <w:color w:val="000000" w:themeColor="text1"/>
        </w:rPr>
        <w:t>Monitor compliance with this Temporary Safe System of Work.</w:t>
      </w:r>
    </w:p>
    <w:p w14:paraId="37C78567" w14:textId="20B03EE9"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Any concerns regarding the welfare of a facility user must be reported immediately to Centre staff.</w:t>
      </w:r>
    </w:p>
    <w:p w14:paraId="796C74ED" w14:textId="521A85C3" w:rsidR="4DC2AE34" w:rsidRDefault="4DC2AE34" w:rsidP="66D9B531">
      <w:pPr>
        <w:pStyle w:val="BodyText"/>
        <w:rPr>
          <w:rFonts w:ascii="Aptos" w:eastAsia="Aptos" w:hAnsi="Aptos" w:cs="Aptos"/>
          <w:color w:val="000000" w:themeColor="text1"/>
        </w:rPr>
      </w:pPr>
      <w:r w:rsidRPr="66D9B531">
        <w:rPr>
          <w:rFonts w:ascii="Aptos" w:eastAsia="Aptos" w:hAnsi="Aptos" w:cs="Aptos"/>
          <w:color w:val="000000" w:themeColor="text1"/>
        </w:rPr>
        <w:t>In the event of an emergency, assistance should be sought directly from:</w:t>
      </w:r>
    </w:p>
    <w:p w14:paraId="0B408F3A" w14:textId="0F450A30" w:rsidR="4DC2AE34" w:rsidRDefault="4DC2AE34" w:rsidP="66D9B531">
      <w:pPr>
        <w:pStyle w:val="Compact"/>
        <w:numPr>
          <w:ilvl w:val="0"/>
          <w:numId w:val="7"/>
        </w:numPr>
        <w:rPr>
          <w:rFonts w:ascii="Aptos" w:eastAsia="Aptos" w:hAnsi="Aptos" w:cs="Aptos"/>
          <w:color w:val="000000" w:themeColor="text1"/>
        </w:rPr>
      </w:pPr>
      <w:r w:rsidRPr="66D9B531">
        <w:rPr>
          <w:rFonts w:ascii="Aptos" w:eastAsia="Aptos" w:hAnsi="Aptos" w:cs="Aptos"/>
          <w:color w:val="000000" w:themeColor="text1"/>
        </w:rPr>
        <w:t>Centre staff</w:t>
      </w:r>
    </w:p>
    <w:p w14:paraId="0204285A" w14:textId="60D87473" w:rsidR="4DC2AE34" w:rsidRDefault="4DC2AE34" w:rsidP="66D9B531">
      <w:pPr>
        <w:pStyle w:val="Compact"/>
        <w:numPr>
          <w:ilvl w:val="0"/>
          <w:numId w:val="7"/>
        </w:numPr>
        <w:rPr>
          <w:rFonts w:ascii="Aptos" w:eastAsia="Aptos" w:hAnsi="Aptos" w:cs="Aptos"/>
          <w:color w:val="000000" w:themeColor="text1"/>
        </w:rPr>
      </w:pPr>
      <w:r w:rsidRPr="66D9B531">
        <w:rPr>
          <w:rFonts w:ascii="Aptos" w:eastAsia="Aptos" w:hAnsi="Aptos" w:cs="Aptos"/>
          <w:color w:val="000000" w:themeColor="text1"/>
        </w:rPr>
        <w:t>Reception</w:t>
      </w:r>
    </w:p>
    <w:p w14:paraId="76B77EAD" w14:textId="21D08AAF" w:rsidR="4DC2AE34" w:rsidRDefault="4DC2AE34" w:rsidP="66D9B531">
      <w:pPr>
        <w:pStyle w:val="Compact"/>
        <w:numPr>
          <w:ilvl w:val="0"/>
          <w:numId w:val="7"/>
        </w:numPr>
        <w:rPr>
          <w:rFonts w:ascii="Aptos" w:eastAsia="Aptos" w:hAnsi="Aptos" w:cs="Aptos"/>
          <w:color w:val="000000" w:themeColor="text1"/>
        </w:rPr>
      </w:pPr>
      <w:r w:rsidRPr="66D9B531">
        <w:rPr>
          <w:rFonts w:ascii="Aptos" w:eastAsia="Aptos" w:hAnsi="Aptos" w:cs="Aptos"/>
          <w:color w:val="000000" w:themeColor="text1"/>
        </w:rPr>
        <w:t>Emergency Services (999) where appropriate</w:t>
      </w:r>
    </w:p>
    <w:p w14:paraId="79F87B21" w14:textId="68F15D4F" w:rsidR="4DC2AE34" w:rsidRDefault="4DC2AE34" w:rsidP="66D9B531">
      <w:pPr>
        <w:rPr>
          <w:rFonts w:ascii="Aptos" w:eastAsia="Aptos" w:hAnsi="Aptos" w:cs="Aptos"/>
          <w:color w:val="000000" w:themeColor="text1"/>
        </w:rPr>
      </w:pPr>
      <w:r>
        <w:rPr>
          <w:noProof/>
        </w:rPr>
        <w:drawing>
          <wp:inline distT="0" distB="0" distL="0" distR="0" wp14:anchorId="07E06036" wp14:editId="7E34FADA">
            <wp:extent cx="9526" cy="9526"/>
            <wp:effectExtent l="0" t="0" r="0" b="0"/>
            <wp:docPr id="1207562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56243" name="Picture 120756243"/>
                    <pic:cNvPicPr/>
                  </pic:nvPicPr>
                  <pic:blipFill>
                    <a:blip r:embed="rId10">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05E7E75C" w14:textId="7BCB5C71" w:rsidR="4DC2AE34" w:rsidRDefault="4DC2AE34" w:rsidP="66D9B531">
      <w:pPr>
        <w:pStyle w:val="Heading2"/>
        <w:rPr>
          <w:rFonts w:ascii="Aptos Display" w:eastAsia="Aptos Display" w:hAnsi="Aptos Display" w:cs="Aptos Display"/>
        </w:rPr>
      </w:pPr>
      <w:r w:rsidRPr="66D9B531">
        <w:rPr>
          <w:rFonts w:ascii="Aptos Display" w:eastAsia="Aptos Display" w:hAnsi="Aptos Display" w:cs="Aptos Display"/>
        </w:rPr>
        <w:t>Users Requiring Additional Support</w:t>
      </w:r>
    </w:p>
    <w:p w14:paraId="36148EC8" w14:textId="7C58E587"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Users requiring additional assistance are encouraged to notify reception or Centre staff before using the facilities.</w:t>
      </w:r>
    </w:p>
    <w:p w14:paraId="65A912BA" w14:textId="6CA2C047" w:rsidR="4DC2AE34" w:rsidRDefault="4DC2AE34" w:rsidP="66D9B531">
      <w:pPr>
        <w:pStyle w:val="BodyText"/>
        <w:rPr>
          <w:rFonts w:ascii="Aptos" w:eastAsia="Aptos" w:hAnsi="Aptos" w:cs="Aptos"/>
          <w:color w:val="000000" w:themeColor="text1"/>
        </w:rPr>
      </w:pPr>
      <w:r w:rsidRPr="66D9B531">
        <w:rPr>
          <w:rFonts w:ascii="Aptos" w:eastAsia="Aptos" w:hAnsi="Aptos" w:cs="Aptos"/>
          <w:color w:val="000000" w:themeColor="text1"/>
        </w:rPr>
        <w:t>Where a user:</w:t>
      </w:r>
    </w:p>
    <w:p w14:paraId="311275BC" w14:textId="6E43F46B" w:rsidR="4DC2AE34" w:rsidRDefault="4DC2AE34" w:rsidP="66D9B531">
      <w:pPr>
        <w:pStyle w:val="Compact"/>
        <w:numPr>
          <w:ilvl w:val="0"/>
          <w:numId w:val="6"/>
        </w:numPr>
        <w:rPr>
          <w:rFonts w:ascii="Aptos" w:eastAsia="Aptos" w:hAnsi="Aptos" w:cs="Aptos"/>
          <w:color w:val="000000" w:themeColor="text1"/>
        </w:rPr>
      </w:pPr>
      <w:r w:rsidRPr="66D9B531">
        <w:rPr>
          <w:rFonts w:ascii="Aptos" w:eastAsia="Aptos" w:hAnsi="Aptos" w:cs="Aptos"/>
          <w:color w:val="000000" w:themeColor="text1"/>
        </w:rPr>
        <w:t>Has a disability;</w:t>
      </w:r>
    </w:p>
    <w:p w14:paraId="0A5A22E5" w14:textId="01614B36" w:rsidR="4DC2AE34" w:rsidRDefault="4DC2AE34" w:rsidP="66D9B531">
      <w:pPr>
        <w:pStyle w:val="Compact"/>
        <w:numPr>
          <w:ilvl w:val="0"/>
          <w:numId w:val="6"/>
        </w:numPr>
        <w:rPr>
          <w:rFonts w:ascii="Aptos" w:eastAsia="Aptos" w:hAnsi="Aptos" w:cs="Aptos"/>
          <w:color w:val="000000" w:themeColor="text1"/>
        </w:rPr>
      </w:pPr>
      <w:r w:rsidRPr="66D9B531">
        <w:rPr>
          <w:rFonts w:ascii="Aptos" w:eastAsia="Aptos" w:hAnsi="Aptos" w:cs="Aptos"/>
          <w:color w:val="000000" w:themeColor="text1"/>
        </w:rPr>
        <w:lastRenderedPageBreak/>
        <w:t>Has a medical condition;</w:t>
      </w:r>
    </w:p>
    <w:p w14:paraId="5E0D41C4" w14:textId="3E3447E2" w:rsidR="4DC2AE34" w:rsidRDefault="4DC2AE34" w:rsidP="66D9B531">
      <w:pPr>
        <w:pStyle w:val="Compact"/>
        <w:numPr>
          <w:ilvl w:val="0"/>
          <w:numId w:val="6"/>
        </w:numPr>
        <w:rPr>
          <w:rFonts w:ascii="Aptos" w:eastAsia="Aptos" w:hAnsi="Aptos" w:cs="Aptos"/>
          <w:color w:val="000000" w:themeColor="text1"/>
        </w:rPr>
      </w:pPr>
      <w:r w:rsidRPr="66D9B531">
        <w:rPr>
          <w:rFonts w:ascii="Aptos" w:eastAsia="Aptos" w:hAnsi="Aptos" w:cs="Aptos"/>
          <w:color w:val="000000" w:themeColor="text1"/>
        </w:rPr>
        <w:t>Is considered vulnerable; or</w:t>
      </w:r>
    </w:p>
    <w:p w14:paraId="0369363D" w14:textId="21190676" w:rsidR="4DC2AE34" w:rsidRDefault="4DC2AE34" w:rsidP="66D9B531">
      <w:pPr>
        <w:pStyle w:val="Compact"/>
        <w:numPr>
          <w:ilvl w:val="0"/>
          <w:numId w:val="6"/>
        </w:numPr>
        <w:rPr>
          <w:rFonts w:ascii="Aptos" w:eastAsia="Aptos" w:hAnsi="Aptos" w:cs="Aptos"/>
          <w:color w:val="000000" w:themeColor="text1"/>
        </w:rPr>
      </w:pPr>
      <w:r w:rsidRPr="66D9B531">
        <w:rPr>
          <w:rFonts w:ascii="Aptos" w:eastAsia="Aptos" w:hAnsi="Aptos" w:cs="Aptos"/>
          <w:color w:val="000000" w:themeColor="text1"/>
        </w:rPr>
        <w:t>May require emergency assistance;</w:t>
      </w:r>
    </w:p>
    <w:p w14:paraId="75DC995D" w14:textId="017C1E35"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they should not use the accessible facilities alone whilst the emergency assistance alarm system remains unavailable.</w:t>
      </w:r>
    </w:p>
    <w:p w14:paraId="557FAD39" w14:textId="71839209" w:rsidR="4DC2AE34" w:rsidRDefault="4DC2AE34" w:rsidP="66D9B531">
      <w:pPr>
        <w:pStyle w:val="BodyText"/>
        <w:rPr>
          <w:rFonts w:ascii="Aptos" w:eastAsia="Aptos" w:hAnsi="Aptos" w:cs="Aptos"/>
          <w:color w:val="000000" w:themeColor="text1"/>
        </w:rPr>
      </w:pPr>
      <w:r w:rsidRPr="66D9B531">
        <w:rPr>
          <w:rFonts w:ascii="Aptos" w:eastAsia="Aptos" w:hAnsi="Aptos" w:cs="Aptos"/>
          <w:color w:val="000000" w:themeColor="text1"/>
        </w:rPr>
        <w:t>Suitable supervision or support arrangements should be implemented.</w:t>
      </w:r>
    </w:p>
    <w:p w14:paraId="5942D484" w14:textId="7AB31C96" w:rsidR="4DC2AE34" w:rsidRDefault="4DC2AE34" w:rsidP="66D9B531">
      <w:pPr>
        <w:rPr>
          <w:rFonts w:ascii="Aptos" w:eastAsia="Aptos" w:hAnsi="Aptos" w:cs="Aptos"/>
          <w:color w:val="000000" w:themeColor="text1"/>
        </w:rPr>
      </w:pPr>
      <w:r>
        <w:rPr>
          <w:noProof/>
        </w:rPr>
        <w:drawing>
          <wp:inline distT="0" distB="0" distL="0" distR="0" wp14:anchorId="36E1A378" wp14:editId="7D294F42">
            <wp:extent cx="9526" cy="9526"/>
            <wp:effectExtent l="0" t="0" r="0" b="0"/>
            <wp:docPr id="6997370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37060" name="Picture 699737060"/>
                    <pic:cNvPicPr/>
                  </pic:nvPicPr>
                  <pic:blipFill>
                    <a:blip r:embed="rId10">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14A989E2" w14:textId="454105A8" w:rsidR="4DC2AE34" w:rsidRDefault="4DC2AE34" w:rsidP="66D9B531">
      <w:pPr>
        <w:pStyle w:val="Heading2"/>
        <w:rPr>
          <w:rFonts w:ascii="Aptos Display" w:eastAsia="Aptos Display" w:hAnsi="Aptos Display" w:cs="Aptos Display"/>
        </w:rPr>
      </w:pPr>
      <w:r w:rsidRPr="66D9B531">
        <w:rPr>
          <w:rFonts w:ascii="Aptos Display" w:eastAsia="Aptos Display" w:hAnsi="Aptos Display" w:cs="Aptos Display"/>
        </w:rPr>
        <w:t>Affiliated Clubs, Commercial Users and Organised Groups</w:t>
      </w:r>
    </w:p>
    <w:p w14:paraId="01B5AC27" w14:textId="4D944D2C"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Group leaders, coaches, teachers and activity organisers are responsible for the welfare and supervision of their participants whilst using the facilities.</w:t>
      </w:r>
    </w:p>
    <w:p w14:paraId="057C5E53" w14:textId="6F14F8D9" w:rsidR="4DC2AE34" w:rsidRDefault="4DC2AE34" w:rsidP="66D9B531">
      <w:pPr>
        <w:pStyle w:val="BodyText"/>
        <w:rPr>
          <w:rFonts w:ascii="Aptos" w:eastAsia="Aptos" w:hAnsi="Aptos" w:cs="Aptos"/>
          <w:color w:val="000000" w:themeColor="text1"/>
        </w:rPr>
      </w:pPr>
      <w:r w:rsidRPr="66D9B531">
        <w:rPr>
          <w:rFonts w:ascii="Aptos" w:eastAsia="Aptos" w:hAnsi="Aptos" w:cs="Aptos"/>
          <w:color w:val="000000" w:themeColor="text1"/>
        </w:rPr>
        <w:t>Prior to using the changing rooms, group leaders shall be informed that:</w:t>
      </w:r>
    </w:p>
    <w:p w14:paraId="47C944C9" w14:textId="639700BF" w:rsidR="4DC2AE34" w:rsidRDefault="4DC2AE34" w:rsidP="66D9B531">
      <w:pPr>
        <w:pStyle w:val="Compact"/>
        <w:numPr>
          <w:ilvl w:val="0"/>
          <w:numId w:val="5"/>
        </w:numPr>
        <w:rPr>
          <w:rFonts w:ascii="Aptos" w:eastAsia="Aptos" w:hAnsi="Aptos" w:cs="Aptos"/>
          <w:color w:val="000000" w:themeColor="text1"/>
        </w:rPr>
      </w:pPr>
      <w:r w:rsidRPr="66D9B531">
        <w:rPr>
          <w:rFonts w:ascii="Aptos" w:eastAsia="Aptos" w:hAnsi="Aptos" w:cs="Aptos"/>
          <w:color w:val="000000" w:themeColor="text1"/>
        </w:rPr>
        <w:t>The emergency assistance alarm system within the accessible facilities is not operational.</w:t>
      </w:r>
    </w:p>
    <w:p w14:paraId="1DFDA4E0" w14:textId="6694B233" w:rsidR="4DC2AE34" w:rsidRDefault="4DC2AE34" w:rsidP="66D9B531">
      <w:pPr>
        <w:pStyle w:val="Compact"/>
        <w:numPr>
          <w:ilvl w:val="0"/>
          <w:numId w:val="5"/>
        </w:numPr>
        <w:rPr>
          <w:rFonts w:ascii="Aptos" w:eastAsia="Aptos" w:hAnsi="Aptos" w:cs="Aptos"/>
          <w:color w:val="000000" w:themeColor="text1"/>
        </w:rPr>
      </w:pPr>
      <w:r w:rsidRPr="66D9B531">
        <w:rPr>
          <w:rFonts w:ascii="Aptos" w:eastAsia="Aptos" w:hAnsi="Aptos" w:cs="Aptos"/>
          <w:color w:val="000000" w:themeColor="text1"/>
        </w:rPr>
        <w:t>Users cannot rely upon the installed call points to summon assistance.</w:t>
      </w:r>
    </w:p>
    <w:p w14:paraId="3D57E096" w14:textId="60FFE218" w:rsidR="4DC2AE34" w:rsidRDefault="4DC2AE34" w:rsidP="66D9B531">
      <w:pPr>
        <w:pStyle w:val="Compact"/>
        <w:numPr>
          <w:ilvl w:val="0"/>
          <w:numId w:val="5"/>
        </w:numPr>
        <w:rPr>
          <w:rFonts w:ascii="Aptos" w:eastAsia="Aptos" w:hAnsi="Aptos" w:cs="Aptos"/>
          <w:color w:val="000000" w:themeColor="text1"/>
        </w:rPr>
      </w:pPr>
      <w:r w:rsidRPr="66D9B531">
        <w:rPr>
          <w:rFonts w:ascii="Aptos" w:eastAsia="Aptos" w:hAnsi="Aptos" w:cs="Aptos"/>
          <w:color w:val="000000" w:themeColor="text1"/>
        </w:rPr>
        <w:t>Additional supervision arrangements may be required.</w:t>
      </w:r>
    </w:p>
    <w:p w14:paraId="09B629D3" w14:textId="2081EFA6"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Group leaders shall:</w:t>
      </w:r>
    </w:p>
    <w:p w14:paraId="10077360" w14:textId="0E327985" w:rsidR="4DC2AE34" w:rsidRDefault="4DC2AE34" w:rsidP="66D9B531">
      <w:pPr>
        <w:pStyle w:val="Compact"/>
        <w:numPr>
          <w:ilvl w:val="0"/>
          <w:numId w:val="4"/>
        </w:numPr>
        <w:rPr>
          <w:rFonts w:ascii="Aptos" w:eastAsia="Aptos" w:hAnsi="Aptos" w:cs="Aptos"/>
          <w:color w:val="000000" w:themeColor="text1"/>
        </w:rPr>
      </w:pPr>
      <w:r w:rsidRPr="66D9B531">
        <w:rPr>
          <w:rFonts w:ascii="Aptos" w:eastAsia="Aptos" w:hAnsi="Aptos" w:cs="Aptos"/>
          <w:color w:val="000000" w:themeColor="text1"/>
        </w:rPr>
        <w:t>Undertake suitable supervision arrangements.</w:t>
      </w:r>
    </w:p>
    <w:p w14:paraId="23C7B352" w14:textId="52141840" w:rsidR="4DC2AE34" w:rsidRDefault="4DC2AE34" w:rsidP="66D9B531">
      <w:pPr>
        <w:pStyle w:val="Compact"/>
        <w:numPr>
          <w:ilvl w:val="0"/>
          <w:numId w:val="4"/>
        </w:numPr>
        <w:rPr>
          <w:rFonts w:ascii="Aptos" w:eastAsia="Aptos" w:hAnsi="Aptos" w:cs="Aptos"/>
          <w:color w:val="000000" w:themeColor="text1"/>
        </w:rPr>
      </w:pPr>
      <w:r w:rsidRPr="66D9B531">
        <w:rPr>
          <w:rFonts w:ascii="Aptos" w:eastAsia="Aptos" w:hAnsi="Aptos" w:cs="Aptos"/>
          <w:color w:val="000000" w:themeColor="text1"/>
        </w:rPr>
        <w:t>Inform participants of the temporary limitations.</w:t>
      </w:r>
    </w:p>
    <w:p w14:paraId="19206B13" w14:textId="194125FB" w:rsidR="4DC2AE34" w:rsidRDefault="4DC2AE34" w:rsidP="66D9B531">
      <w:pPr>
        <w:pStyle w:val="Compact"/>
        <w:numPr>
          <w:ilvl w:val="0"/>
          <w:numId w:val="4"/>
        </w:numPr>
        <w:rPr>
          <w:rFonts w:ascii="Aptos" w:eastAsia="Aptos" w:hAnsi="Aptos" w:cs="Aptos"/>
          <w:color w:val="000000" w:themeColor="text1"/>
        </w:rPr>
      </w:pPr>
      <w:r w:rsidRPr="66D9B531">
        <w:rPr>
          <w:rFonts w:ascii="Aptos" w:eastAsia="Aptos" w:hAnsi="Aptos" w:cs="Aptos"/>
          <w:color w:val="000000" w:themeColor="text1"/>
        </w:rPr>
        <w:t>Ensure vulnerable participants are not left unattended.</w:t>
      </w:r>
    </w:p>
    <w:p w14:paraId="07B84ED4" w14:textId="769C721F" w:rsidR="4DC2AE34" w:rsidRDefault="4DC2AE34" w:rsidP="66D9B531">
      <w:pPr>
        <w:pStyle w:val="Compact"/>
        <w:numPr>
          <w:ilvl w:val="0"/>
          <w:numId w:val="4"/>
        </w:numPr>
        <w:rPr>
          <w:rFonts w:ascii="Aptos" w:eastAsia="Aptos" w:hAnsi="Aptos" w:cs="Aptos"/>
          <w:color w:val="000000" w:themeColor="text1"/>
        </w:rPr>
      </w:pPr>
      <w:r w:rsidRPr="66D9B531">
        <w:rPr>
          <w:rFonts w:ascii="Aptos" w:eastAsia="Aptos" w:hAnsi="Aptos" w:cs="Aptos"/>
          <w:color w:val="000000" w:themeColor="text1"/>
        </w:rPr>
        <w:t>Ensure appropriate welfare measures are implemented for participants who may require assistance.</w:t>
      </w:r>
    </w:p>
    <w:p w14:paraId="30D05AF3" w14:textId="4B50F1DD"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Any participant requiring support due to disability, medical condition or vulnerability must not use the accessible facilities alone whilst the emergency assistance alarm system remains unavailable.</w:t>
      </w:r>
    </w:p>
    <w:p w14:paraId="46080C20" w14:textId="02972DCB" w:rsidR="4DC2AE34" w:rsidRDefault="4DC2AE34" w:rsidP="66D9B531">
      <w:pPr>
        <w:rPr>
          <w:rFonts w:ascii="Aptos" w:eastAsia="Aptos" w:hAnsi="Aptos" w:cs="Aptos"/>
          <w:color w:val="000000" w:themeColor="text1"/>
        </w:rPr>
      </w:pPr>
      <w:r>
        <w:rPr>
          <w:noProof/>
        </w:rPr>
        <w:drawing>
          <wp:inline distT="0" distB="0" distL="0" distR="0" wp14:anchorId="4CAA36F0" wp14:editId="10F3B59B">
            <wp:extent cx="9526" cy="9526"/>
            <wp:effectExtent l="0" t="0" r="0" b="0"/>
            <wp:docPr id="16946680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668005" name="Picture 1694668005"/>
                    <pic:cNvPicPr/>
                  </pic:nvPicPr>
                  <pic:blipFill>
                    <a:blip r:embed="rId10">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769790BD" w14:textId="0A8FF904" w:rsidR="4DC2AE34" w:rsidRDefault="4DC2AE34" w:rsidP="66D9B531">
      <w:pPr>
        <w:pStyle w:val="Heading2"/>
        <w:rPr>
          <w:rFonts w:ascii="Aptos Display" w:eastAsia="Aptos Display" w:hAnsi="Aptos Display" w:cs="Aptos Display"/>
        </w:rPr>
      </w:pPr>
      <w:r w:rsidRPr="66D9B531">
        <w:rPr>
          <w:rFonts w:ascii="Aptos Display" w:eastAsia="Aptos Display" w:hAnsi="Aptos Display" w:cs="Aptos Display"/>
        </w:rPr>
        <w:t>User Acknowledgement</w:t>
      </w:r>
    </w:p>
    <w:p w14:paraId="7D89C9C8" w14:textId="4DA1BC2A"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Prior to access being granted, affiliated clubs, commercial users and organised groups shall acknowledge that:</w:t>
      </w:r>
    </w:p>
    <w:p w14:paraId="271EB2C6" w14:textId="6037B1D3" w:rsidR="4DC2AE34" w:rsidRDefault="4DC2AE34" w:rsidP="66D9B531">
      <w:pPr>
        <w:pStyle w:val="Compact"/>
        <w:numPr>
          <w:ilvl w:val="0"/>
          <w:numId w:val="3"/>
        </w:numPr>
        <w:rPr>
          <w:rFonts w:ascii="Aptos" w:eastAsia="Aptos" w:hAnsi="Aptos" w:cs="Aptos"/>
          <w:color w:val="000000" w:themeColor="text1"/>
        </w:rPr>
      </w:pPr>
      <w:r w:rsidRPr="66D9B531">
        <w:rPr>
          <w:rFonts w:ascii="Aptos" w:eastAsia="Aptos" w:hAnsi="Aptos" w:cs="Aptos"/>
          <w:color w:val="000000" w:themeColor="text1"/>
        </w:rPr>
        <w:t>They have been informed that the accessible emergency assistance alarm system is not operational.</w:t>
      </w:r>
    </w:p>
    <w:p w14:paraId="3BB1156F" w14:textId="09A15C84" w:rsidR="4DC2AE34" w:rsidRDefault="4DC2AE34" w:rsidP="66D9B531">
      <w:pPr>
        <w:pStyle w:val="Compact"/>
        <w:numPr>
          <w:ilvl w:val="0"/>
          <w:numId w:val="3"/>
        </w:numPr>
        <w:rPr>
          <w:rFonts w:ascii="Aptos" w:eastAsia="Aptos" w:hAnsi="Aptos" w:cs="Aptos"/>
          <w:color w:val="000000" w:themeColor="text1"/>
        </w:rPr>
      </w:pPr>
      <w:r w:rsidRPr="66D9B531">
        <w:rPr>
          <w:rFonts w:ascii="Aptos" w:eastAsia="Aptos" w:hAnsi="Aptos" w:cs="Aptos"/>
          <w:color w:val="000000" w:themeColor="text1"/>
        </w:rPr>
        <w:lastRenderedPageBreak/>
        <w:t>They will implement appropriate supervision and welfare arrangements for their participants.</w:t>
      </w:r>
    </w:p>
    <w:p w14:paraId="4E3E8115" w14:textId="16CFA527" w:rsidR="4DC2AE34" w:rsidRDefault="4DC2AE34" w:rsidP="66D9B531">
      <w:pPr>
        <w:pStyle w:val="Compact"/>
        <w:numPr>
          <w:ilvl w:val="0"/>
          <w:numId w:val="3"/>
        </w:numPr>
        <w:rPr>
          <w:rFonts w:ascii="Aptos" w:eastAsia="Aptos" w:hAnsi="Aptos" w:cs="Aptos"/>
          <w:color w:val="000000" w:themeColor="text1"/>
        </w:rPr>
      </w:pPr>
      <w:r w:rsidRPr="66D9B531">
        <w:rPr>
          <w:rFonts w:ascii="Aptos" w:eastAsia="Aptos" w:hAnsi="Aptos" w:cs="Aptos"/>
          <w:color w:val="000000" w:themeColor="text1"/>
        </w:rPr>
        <w:t>They will not permit vulnerable users to access the facilities alone.</w:t>
      </w:r>
    </w:p>
    <w:p w14:paraId="01ABDAF1" w14:textId="7D0374A1" w:rsidR="4DC2AE34" w:rsidRDefault="4DC2AE34" w:rsidP="66D9B531">
      <w:pPr>
        <w:pStyle w:val="Compact"/>
        <w:numPr>
          <w:ilvl w:val="0"/>
          <w:numId w:val="3"/>
        </w:numPr>
        <w:rPr>
          <w:rFonts w:ascii="Aptos" w:eastAsia="Aptos" w:hAnsi="Aptos" w:cs="Aptos"/>
          <w:color w:val="000000" w:themeColor="text1"/>
        </w:rPr>
      </w:pPr>
      <w:r w:rsidRPr="66D9B531">
        <w:rPr>
          <w:rFonts w:ascii="Aptos" w:eastAsia="Aptos" w:hAnsi="Aptos" w:cs="Aptos"/>
          <w:color w:val="000000" w:themeColor="text1"/>
        </w:rPr>
        <w:t>They accept responsibility for participant supervision whilst using the facilities.</w:t>
      </w:r>
    </w:p>
    <w:p w14:paraId="6281023D" w14:textId="5DA206AC"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A signed acknowledgement form shall be retained by the Mount Batten Centre as evidence of communication and acceptance of responsibilities.</w:t>
      </w:r>
    </w:p>
    <w:p w14:paraId="43DA7010" w14:textId="5124ECB2" w:rsidR="4DC2AE34" w:rsidRDefault="4DC2AE34" w:rsidP="66D9B531">
      <w:pPr>
        <w:rPr>
          <w:rFonts w:ascii="Aptos" w:eastAsia="Aptos" w:hAnsi="Aptos" w:cs="Aptos"/>
          <w:color w:val="000000" w:themeColor="text1"/>
        </w:rPr>
      </w:pPr>
      <w:r>
        <w:rPr>
          <w:noProof/>
        </w:rPr>
        <w:drawing>
          <wp:inline distT="0" distB="0" distL="0" distR="0" wp14:anchorId="22C5B7FD" wp14:editId="5ED4C730">
            <wp:extent cx="9526" cy="9526"/>
            <wp:effectExtent l="0" t="0" r="0" b="0"/>
            <wp:docPr id="8391636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63690" name="Picture 839163690"/>
                    <pic:cNvPicPr/>
                  </pic:nvPicPr>
                  <pic:blipFill>
                    <a:blip r:embed="rId10">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5398769F" w14:textId="4570DCB6" w:rsidR="4DC2AE34" w:rsidRDefault="4DC2AE34" w:rsidP="66D9B531">
      <w:pPr>
        <w:pStyle w:val="Heading2"/>
        <w:rPr>
          <w:rFonts w:ascii="Aptos Display" w:eastAsia="Aptos Display" w:hAnsi="Aptos Display" w:cs="Aptos Display"/>
        </w:rPr>
      </w:pPr>
      <w:r w:rsidRPr="66D9B531">
        <w:rPr>
          <w:rFonts w:ascii="Aptos Display" w:eastAsia="Aptos Display" w:hAnsi="Aptos Display" w:cs="Aptos Display"/>
        </w:rPr>
        <w:t>Communication</w:t>
      </w:r>
    </w:p>
    <w:p w14:paraId="4420DCC4" w14:textId="6AFC8794"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All affiliated clubs, members, commercial users and authorised organisations shall be informed of this temporary arrangement before using the facilities.</w:t>
      </w:r>
    </w:p>
    <w:p w14:paraId="4779DA69" w14:textId="112163BE" w:rsidR="4DC2AE34" w:rsidRDefault="4DC2AE34" w:rsidP="66D9B531">
      <w:pPr>
        <w:pStyle w:val="BodyText"/>
        <w:rPr>
          <w:rFonts w:ascii="Aptos" w:eastAsia="Aptos" w:hAnsi="Aptos" w:cs="Aptos"/>
          <w:color w:val="000000" w:themeColor="text1"/>
        </w:rPr>
      </w:pPr>
      <w:r w:rsidRPr="66D9B531">
        <w:rPr>
          <w:rFonts w:ascii="Aptos" w:eastAsia="Aptos" w:hAnsi="Aptos" w:cs="Aptos"/>
          <w:color w:val="000000" w:themeColor="text1"/>
        </w:rPr>
        <w:t>Communication methods may include:</w:t>
      </w:r>
    </w:p>
    <w:p w14:paraId="41D993F7" w14:textId="252264CC" w:rsidR="4DC2AE34" w:rsidRDefault="4DC2AE34" w:rsidP="66D9B531">
      <w:pPr>
        <w:pStyle w:val="Compact"/>
        <w:numPr>
          <w:ilvl w:val="0"/>
          <w:numId w:val="2"/>
        </w:numPr>
        <w:rPr>
          <w:rFonts w:ascii="Aptos" w:eastAsia="Aptos" w:hAnsi="Aptos" w:cs="Aptos"/>
          <w:color w:val="000000" w:themeColor="text1"/>
        </w:rPr>
      </w:pPr>
      <w:r w:rsidRPr="66D9B531">
        <w:rPr>
          <w:rFonts w:ascii="Aptos" w:eastAsia="Aptos" w:hAnsi="Aptos" w:cs="Aptos"/>
          <w:color w:val="000000" w:themeColor="text1"/>
        </w:rPr>
        <w:t>Email notification</w:t>
      </w:r>
    </w:p>
    <w:p w14:paraId="16A81525" w14:textId="7D838CF2" w:rsidR="4DC2AE34" w:rsidRDefault="4DC2AE34" w:rsidP="66D9B531">
      <w:pPr>
        <w:pStyle w:val="Compact"/>
        <w:numPr>
          <w:ilvl w:val="0"/>
          <w:numId w:val="2"/>
        </w:numPr>
        <w:rPr>
          <w:rFonts w:ascii="Aptos" w:eastAsia="Aptos" w:hAnsi="Aptos" w:cs="Aptos"/>
          <w:color w:val="000000" w:themeColor="text1"/>
        </w:rPr>
      </w:pPr>
      <w:r w:rsidRPr="66D9B531">
        <w:rPr>
          <w:rFonts w:ascii="Aptos" w:eastAsia="Aptos" w:hAnsi="Aptos" w:cs="Aptos"/>
          <w:color w:val="000000" w:themeColor="text1"/>
        </w:rPr>
        <w:t>Booking confirmations</w:t>
      </w:r>
    </w:p>
    <w:p w14:paraId="65037D11" w14:textId="40420701" w:rsidR="4DC2AE34" w:rsidRDefault="4DC2AE34" w:rsidP="66D9B531">
      <w:pPr>
        <w:pStyle w:val="Compact"/>
        <w:numPr>
          <w:ilvl w:val="0"/>
          <w:numId w:val="2"/>
        </w:numPr>
        <w:rPr>
          <w:rFonts w:ascii="Aptos" w:eastAsia="Aptos" w:hAnsi="Aptos" w:cs="Aptos"/>
          <w:color w:val="000000" w:themeColor="text1"/>
        </w:rPr>
      </w:pPr>
      <w:r w:rsidRPr="66D9B531">
        <w:rPr>
          <w:rFonts w:ascii="Aptos" w:eastAsia="Aptos" w:hAnsi="Aptos" w:cs="Aptos"/>
          <w:color w:val="000000" w:themeColor="text1"/>
        </w:rPr>
        <w:t>User agreements</w:t>
      </w:r>
    </w:p>
    <w:p w14:paraId="3866EE25" w14:textId="527211C8" w:rsidR="4DC2AE34" w:rsidRDefault="4DC2AE34" w:rsidP="66D9B531">
      <w:pPr>
        <w:pStyle w:val="Compact"/>
        <w:numPr>
          <w:ilvl w:val="0"/>
          <w:numId w:val="2"/>
        </w:numPr>
        <w:rPr>
          <w:rFonts w:ascii="Aptos" w:eastAsia="Aptos" w:hAnsi="Aptos" w:cs="Aptos"/>
          <w:color w:val="000000" w:themeColor="text1"/>
        </w:rPr>
      </w:pPr>
      <w:r w:rsidRPr="66D9B531">
        <w:rPr>
          <w:rFonts w:ascii="Aptos" w:eastAsia="Aptos" w:hAnsi="Aptos" w:cs="Aptos"/>
          <w:color w:val="000000" w:themeColor="text1"/>
        </w:rPr>
        <w:t>Site signage</w:t>
      </w:r>
    </w:p>
    <w:p w14:paraId="0878253B" w14:textId="4F26C5A1" w:rsidR="4DC2AE34" w:rsidRDefault="4DC2AE34" w:rsidP="66D9B531">
      <w:pPr>
        <w:pStyle w:val="Compact"/>
        <w:numPr>
          <w:ilvl w:val="0"/>
          <w:numId w:val="2"/>
        </w:numPr>
        <w:rPr>
          <w:rFonts w:ascii="Aptos" w:eastAsia="Aptos" w:hAnsi="Aptos" w:cs="Aptos"/>
          <w:color w:val="000000" w:themeColor="text1"/>
        </w:rPr>
      </w:pPr>
      <w:r w:rsidRPr="66D9B531">
        <w:rPr>
          <w:rFonts w:ascii="Aptos" w:eastAsia="Aptos" w:hAnsi="Aptos" w:cs="Aptos"/>
          <w:color w:val="000000" w:themeColor="text1"/>
        </w:rPr>
        <w:t>Verbal briefings</w:t>
      </w:r>
    </w:p>
    <w:p w14:paraId="48F6EE0C" w14:textId="5721F19B" w:rsidR="4DC2AE34" w:rsidRDefault="4DC2AE34" w:rsidP="66D9B531">
      <w:pPr>
        <w:rPr>
          <w:rFonts w:ascii="Aptos" w:eastAsia="Aptos" w:hAnsi="Aptos" w:cs="Aptos"/>
          <w:color w:val="000000" w:themeColor="text1"/>
        </w:rPr>
      </w:pPr>
      <w:r>
        <w:rPr>
          <w:noProof/>
        </w:rPr>
        <w:drawing>
          <wp:inline distT="0" distB="0" distL="0" distR="0" wp14:anchorId="0327B7ED" wp14:editId="16666D52">
            <wp:extent cx="9526" cy="9526"/>
            <wp:effectExtent l="0" t="0" r="0" b="0"/>
            <wp:docPr id="20014282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428296" name="Picture 2001428296"/>
                    <pic:cNvPicPr/>
                  </pic:nvPicPr>
                  <pic:blipFill>
                    <a:blip r:embed="rId10">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14:paraId="68FC926A" w14:textId="434A9802" w:rsidR="4DC2AE34" w:rsidRDefault="4DC2AE34" w:rsidP="66D9B531">
      <w:pPr>
        <w:pStyle w:val="Heading2"/>
        <w:rPr>
          <w:rFonts w:ascii="Aptos Display" w:eastAsia="Aptos Display" w:hAnsi="Aptos Display" w:cs="Aptos Display"/>
        </w:rPr>
      </w:pPr>
      <w:r w:rsidRPr="66D9B531">
        <w:rPr>
          <w:rFonts w:ascii="Aptos Display" w:eastAsia="Aptos Display" w:hAnsi="Aptos Display" w:cs="Aptos Display"/>
        </w:rPr>
        <w:t>Review and Withdrawal</w:t>
      </w:r>
    </w:p>
    <w:p w14:paraId="1AC9DE4F" w14:textId="2D9EB6DB"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This Temporary Safe System of Work shall be reviewed weekly by Centre Management.</w:t>
      </w:r>
    </w:p>
    <w:p w14:paraId="385BA930" w14:textId="26CD8FE8" w:rsidR="4DC2AE34" w:rsidRDefault="4DC2AE34" w:rsidP="66D9B531">
      <w:pPr>
        <w:pStyle w:val="BodyText"/>
        <w:rPr>
          <w:rFonts w:ascii="Aptos" w:eastAsia="Aptos" w:hAnsi="Aptos" w:cs="Aptos"/>
          <w:color w:val="000000" w:themeColor="text1"/>
        </w:rPr>
      </w:pPr>
      <w:r w:rsidRPr="66D9B531">
        <w:rPr>
          <w:rFonts w:ascii="Aptos" w:eastAsia="Aptos" w:hAnsi="Aptos" w:cs="Aptos"/>
          <w:color w:val="000000" w:themeColor="text1"/>
        </w:rPr>
        <w:t>The document shall be withdrawn immediately once:</w:t>
      </w:r>
    </w:p>
    <w:p w14:paraId="4206B3F6" w14:textId="3AB9774F" w:rsidR="4DC2AE34" w:rsidRDefault="4DC2AE34" w:rsidP="66D9B531">
      <w:pPr>
        <w:pStyle w:val="Compact"/>
        <w:numPr>
          <w:ilvl w:val="0"/>
          <w:numId w:val="1"/>
        </w:numPr>
        <w:rPr>
          <w:rFonts w:ascii="Aptos" w:eastAsia="Aptos" w:hAnsi="Aptos" w:cs="Aptos"/>
          <w:color w:val="000000" w:themeColor="text1"/>
        </w:rPr>
      </w:pPr>
      <w:r w:rsidRPr="66D9B531">
        <w:rPr>
          <w:rFonts w:ascii="Aptos" w:eastAsia="Aptos" w:hAnsi="Aptos" w:cs="Aptos"/>
          <w:color w:val="000000" w:themeColor="text1"/>
        </w:rPr>
        <w:t>The emergency assistance alarm system has been commissioned;</w:t>
      </w:r>
    </w:p>
    <w:p w14:paraId="061312DD" w14:textId="700DC9A3" w:rsidR="4DC2AE34" w:rsidRDefault="4DC2AE34" w:rsidP="66D9B531">
      <w:pPr>
        <w:pStyle w:val="Compact"/>
        <w:numPr>
          <w:ilvl w:val="0"/>
          <w:numId w:val="1"/>
        </w:numPr>
        <w:rPr>
          <w:rFonts w:ascii="Aptos" w:eastAsia="Aptos" w:hAnsi="Aptos" w:cs="Aptos"/>
          <w:color w:val="000000" w:themeColor="text1"/>
        </w:rPr>
      </w:pPr>
      <w:r w:rsidRPr="66D9B531">
        <w:rPr>
          <w:rFonts w:ascii="Aptos" w:eastAsia="Aptos" w:hAnsi="Aptos" w:cs="Aptos"/>
          <w:color w:val="000000" w:themeColor="text1"/>
        </w:rPr>
        <w:t>Functional testing has been completed; and</w:t>
      </w:r>
    </w:p>
    <w:p w14:paraId="79473405" w14:textId="37AE17D1" w:rsidR="4DC2AE34" w:rsidRDefault="4DC2AE34" w:rsidP="66D9B531">
      <w:pPr>
        <w:pStyle w:val="Compact"/>
        <w:numPr>
          <w:ilvl w:val="0"/>
          <w:numId w:val="1"/>
        </w:numPr>
        <w:rPr>
          <w:rFonts w:ascii="Aptos" w:eastAsia="Aptos" w:hAnsi="Aptos" w:cs="Aptos"/>
          <w:color w:val="000000" w:themeColor="text1"/>
        </w:rPr>
      </w:pPr>
      <w:r w:rsidRPr="66D9B531">
        <w:rPr>
          <w:rFonts w:ascii="Aptos" w:eastAsia="Aptos" w:hAnsi="Aptos" w:cs="Aptos"/>
          <w:color w:val="000000" w:themeColor="text1"/>
        </w:rPr>
        <w:t>The system has been formally brought into service.</w:t>
      </w:r>
    </w:p>
    <w:p w14:paraId="7D1BA826" w14:textId="42485604" w:rsidR="4DC2AE34" w:rsidRDefault="4DC2AE34" w:rsidP="66D9B531">
      <w:pPr>
        <w:pStyle w:val="FirstParagraph"/>
        <w:rPr>
          <w:rFonts w:ascii="Aptos" w:eastAsia="Aptos" w:hAnsi="Aptos" w:cs="Aptos"/>
          <w:color w:val="000000" w:themeColor="text1"/>
        </w:rPr>
      </w:pPr>
      <w:r w:rsidRPr="66D9B531">
        <w:rPr>
          <w:rFonts w:ascii="Aptos" w:eastAsia="Aptos" w:hAnsi="Aptos" w:cs="Aptos"/>
          <w:color w:val="000000" w:themeColor="text1"/>
        </w:rPr>
        <w:t>A record of commissioning and testing shall be retained.</w:t>
      </w:r>
    </w:p>
    <w:p w14:paraId="677F7954" w14:textId="1A9321C2" w:rsidR="66D9B531" w:rsidRDefault="66D9B531" w:rsidP="66D9B531">
      <w:pPr>
        <w:pStyle w:val="BodyText"/>
      </w:pPr>
    </w:p>
    <w:p w14:paraId="73659204" w14:textId="32D4061F" w:rsidR="66D9B531" w:rsidRDefault="66D9B531" w:rsidP="66D9B531">
      <w:pPr>
        <w:pStyle w:val="BodyText"/>
      </w:pPr>
    </w:p>
    <w:sectPr w:rsidR="66D9B531">
      <w:headerReference w:type="default" r:id="rId11"/>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79188" w14:textId="77777777" w:rsidR="00DA367E" w:rsidRDefault="00DA367E" w:rsidP="002E7123">
      <w:pPr>
        <w:spacing w:after="0"/>
      </w:pPr>
      <w:r>
        <w:separator/>
      </w:r>
    </w:p>
  </w:endnote>
  <w:endnote w:type="continuationSeparator" w:id="0">
    <w:p w14:paraId="3874BC55" w14:textId="77777777" w:rsidR="00DA367E" w:rsidRDefault="00DA367E" w:rsidP="002E71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91764" w14:textId="77777777" w:rsidR="00DA367E" w:rsidRDefault="00DA367E" w:rsidP="002E7123">
      <w:pPr>
        <w:spacing w:after="0"/>
      </w:pPr>
      <w:r>
        <w:separator/>
      </w:r>
    </w:p>
  </w:footnote>
  <w:footnote w:type="continuationSeparator" w:id="0">
    <w:p w14:paraId="6871F556" w14:textId="77777777" w:rsidR="00DA367E" w:rsidRDefault="00DA367E" w:rsidP="002E712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203E" w14:textId="11AC3026" w:rsidR="002E7123" w:rsidRDefault="002E7123" w:rsidP="002E7123">
    <w:pPr>
      <w:pStyle w:val="Header"/>
      <w:jc w:val="center"/>
    </w:pPr>
    <w:r>
      <w:rPr>
        <w:noProof/>
      </w:rPr>
      <w:drawing>
        <wp:inline distT="0" distB="0" distL="0" distR="0" wp14:anchorId="15BFED7C" wp14:editId="3578C517">
          <wp:extent cx="4572000" cy="701040"/>
          <wp:effectExtent l="0" t="0" r="0" b="0"/>
          <wp:docPr id="1468295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295943" name="Picture 1468295943"/>
                  <pic:cNvPicPr/>
                </pic:nvPicPr>
                <pic:blipFill>
                  <a:blip r:embed="rId1">
                    <a:extLst>
                      <a:ext uri="{28A0092B-C50C-407E-A947-70E740481C1C}">
                        <a14:useLocalDpi xmlns:a14="http://schemas.microsoft.com/office/drawing/2010/main" val="0"/>
                      </a:ext>
                    </a:extLst>
                  </a:blip>
                  <a:stretch>
                    <a:fillRect/>
                  </a:stretch>
                </pic:blipFill>
                <pic:spPr>
                  <a:xfrm>
                    <a:off x="0" y="0"/>
                    <a:ext cx="4572000" cy="701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584B57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53AA8A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379DA00"/>
    <w:multiLevelType w:val="multilevel"/>
    <w:tmpl w:val="85AEE568"/>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8D31E63"/>
    <w:multiLevelType w:val="multilevel"/>
    <w:tmpl w:val="02F4C7EC"/>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AA99CD6"/>
    <w:multiLevelType w:val="multilevel"/>
    <w:tmpl w:val="7EBA2B10"/>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A1C8E41"/>
    <w:multiLevelType w:val="multilevel"/>
    <w:tmpl w:val="DDF473EE"/>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60ECC3C"/>
    <w:multiLevelType w:val="multilevel"/>
    <w:tmpl w:val="93CA0F84"/>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62CB8A6"/>
    <w:multiLevelType w:val="multilevel"/>
    <w:tmpl w:val="E78223CE"/>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669A8F3"/>
    <w:multiLevelType w:val="multilevel"/>
    <w:tmpl w:val="07C6A8BE"/>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C3F14C6"/>
    <w:multiLevelType w:val="multilevel"/>
    <w:tmpl w:val="FCEA5C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F9B5053"/>
    <w:multiLevelType w:val="multilevel"/>
    <w:tmpl w:val="94728192"/>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C5514E9"/>
    <w:multiLevelType w:val="multilevel"/>
    <w:tmpl w:val="1DF21554"/>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CA95CB9"/>
    <w:multiLevelType w:val="multilevel"/>
    <w:tmpl w:val="8850E938"/>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31485920">
    <w:abstractNumId w:val="12"/>
  </w:num>
  <w:num w:numId="2" w16cid:durableId="1770004654">
    <w:abstractNumId w:val="2"/>
  </w:num>
  <w:num w:numId="3" w16cid:durableId="1852834783">
    <w:abstractNumId w:val="9"/>
  </w:num>
  <w:num w:numId="4" w16cid:durableId="757600893">
    <w:abstractNumId w:val="8"/>
  </w:num>
  <w:num w:numId="5" w16cid:durableId="1256135989">
    <w:abstractNumId w:val="7"/>
  </w:num>
  <w:num w:numId="6" w16cid:durableId="1347756783">
    <w:abstractNumId w:val="6"/>
  </w:num>
  <w:num w:numId="7" w16cid:durableId="1853687703">
    <w:abstractNumId w:val="4"/>
  </w:num>
  <w:num w:numId="8" w16cid:durableId="1448961935">
    <w:abstractNumId w:val="10"/>
  </w:num>
  <w:num w:numId="9" w16cid:durableId="2140485817">
    <w:abstractNumId w:val="11"/>
  </w:num>
  <w:num w:numId="10" w16cid:durableId="1956405995">
    <w:abstractNumId w:val="3"/>
  </w:num>
  <w:num w:numId="11" w16cid:durableId="1364671475">
    <w:abstractNumId w:val="5"/>
  </w:num>
  <w:num w:numId="12" w16cid:durableId="171378555">
    <w:abstractNumId w:val="0"/>
  </w:num>
  <w:num w:numId="13" w16cid:durableId="1713845732">
    <w:abstractNumId w:val="1"/>
  </w:num>
  <w:num w:numId="14" w16cid:durableId="1718386120">
    <w:abstractNumId w:val="1"/>
  </w:num>
  <w:num w:numId="15" w16cid:durableId="1340355468">
    <w:abstractNumId w:val="1"/>
  </w:num>
  <w:num w:numId="16" w16cid:durableId="1648437748">
    <w:abstractNumId w:val="1"/>
  </w:num>
  <w:num w:numId="17" w16cid:durableId="316500270">
    <w:abstractNumId w:val="1"/>
  </w:num>
  <w:num w:numId="18" w16cid:durableId="43647124">
    <w:abstractNumId w:val="1"/>
  </w:num>
  <w:num w:numId="19" w16cid:durableId="1163275352">
    <w:abstractNumId w:val="1"/>
  </w:num>
  <w:num w:numId="20" w16cid:durableId="909852330">
    <w:abstractNumId w:val="1"/>
  </w:num>
  <w:num w:numId="21" w16cid:durableId="1020662493">
    <w:abstractNumId w:val="1"/>
  </w:num>
  <w:num w:numId="22" w16cid:durableId="646056654">
    <w:abstractNumId w:val="1"/>
  </w:num>
  <w:num w:numId="23" w16cid:durableId="1202937403">
    <w:abstractNumId w:val="1"/>
  </w:num>
  <w:num w:numId="24" w16cid:durableId="2027099029">
    <w:abstractNumId w:val="1"/>
  </w:num>
  <w:num w:numId="25" w16cid:durableId="1322155211">
    <w:abstractNumId w:val="1"/>
  </w:num>
  <w:num w:numId="26" w16cid:durableId="231963371">
    <w:abstractNumId w:val="1"/>
  </w:num>
  <w:num w:numId="27" w16cid:durableId="1714041032">
    <w:abstractNumId w:val="1"/>
  </w:num>
  <w:num w:numId="28" w16cid:durableId="622156434">
    <w:abstractNumId w:val="1"/>
  </w:num>
  <w:num w:numId="29" w16cid:durableId="1906139979">
    <w:abstractNumId w:val="1"/>
  </w:num>
  <w:num w:numId="30" w16cid:durableId="1249461021">
    <w:abstractNumId w:val="1"/>
  </w:num>
  <w:num w:numId="31" w16cid:durableId="987517910">
    <w:abstractNumId w:val="1"/>
  </w:num>
  <w:num w:numId="32" w16cid:durableId="584992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73D"/>
    <w:rsid w:val="001B673D"/>
    <w:rsid w:val="002E7123"/>
    <w:rsid w:val="00306201"/>
    <w:rsid w:val="003E2A41"/>
    <w:rsid w:val="00583CAA"/>
    <w:rsid w:val="00B27CA1"/>
    <w:rsid w:val="00B71A8D"/>
    <w:rsid w:val="00DA367E"/>
    <w:rsid w:val="086B71DE"/>
    <w:rsid w:val="0E948CCC"/>
    <w:rsid w:val="32D0AE86"/>
    <w:rsid w:val="415BCAFA"/>
    <w:rsid w:val="44910866"/>
    <w:rsid w:val="4DC2AE34"/>
    <w:rsid w:val="4E34A649"/>
    <w:rsid w:val="513A0ADB"/>
    <w:rsid w:val="66D9B531"/>
    <w:rsid w:val="77B65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D31E3"/>
  <w15:docId w15:val="{54720BB5-89D8-4885-970A-31F97ECC7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2E7123"/>
    <w:pPr>
      <w:tabs>
        <w:tab w:val="center" w:pos="4513"/>
        <w:tab w:val="right" w:pos="9026"/>
      </w:tabs>
      <w:spacing w:after="0"/>
    </w:pPr>
  </w:style>
  <w:style w:type="character" w:customStyle="1" w:styleId="HeaderChar">
    <w:name w:val="Header Char"/>
    <w:basedOn w:val="DefaultParagraphFont"/>
    <w:link w:val="Header"/>
    <w:rsid w:val="002E7123"/>
  </w:style>
  <w:style w:type="paragraph" w:styleId="Footer">
    <w:name w:val="footer"/>
    <w:basedOn w:val="Normal"/>
    <w:link w:val="FooterChar"/>
    <w:rsid w:val="002E7123"/>
    <w:pPr>
      <w:tabs>
        <w:tab w:val="center" w:pos="4513"/>
        <w:tab w:val="right" w:pos="9026"/>
      </w:tabs>
      <w:spacing w:after="0"/>
    </w:pPr>
  </w:style>
  <w:style w:type="character" w:customStyle="1" w:styleId="FooterChar">
    <w:name w:val="Footer Char"/>
    <w:basedOn w:val="DefaultParagraphFont"/>
    <w:link w:val="Footer"/>
    <w:rsid w:val="002E7123"/>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D0C02D89CF6D48A0FFF29368ACEC7D" ma:contentTypeVersion="12" ma:contentTypeDescription="Create a new document." ma:contentTypeScope="" ma:versionID="d1e0f8e499b005158078c35bf2616f51">
  <xsd:schema xmlns:xsd="http://www.w3.org/2001/XMLSchema" xmlns:xs="http://www.w3.org/2001/XMLSchema" xmlns:p="http://schemas.microsoft.com/office/2006/metadata/properties" xmlns:ns2="2ea37f30-9e14-4908-ba33-371cff0baf5e" xmlns:ns3="08671782-8866-4369-8466-b64b62ef4a29" targetNamespace="http://schemas.microsoft.com/office/2006/metadata/properties" ma:root="true" ma:fieldsID="f7fd4f6cc515d112e39ff04f09f533c7" ns2:_="" ns3:_="">
    <xsd:import namespace="2ea37f30-9e14-4908-ba33-371cff0baf5e"/>
    <xsd:import namespace="08671782-8866-4369-8466-b64b62ef4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a37f30-9e14-4908-ba33-371cff0baf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de14d2-e8df-414a-8514-17341e2831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671782-8866-4369-8466-b64b62ef4a2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5a55a45-730a-45cb-9b11-edcc5a86693f}" ma:internalName="TaxCatchAll" ma:showField="CatchAllData" ma:web="08671782-8866-4369-8466-b64b62ef4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671782-8866-4369-8466-b64b62ef4a29" xsi:nil="true"/>
    <lcf76f155ced4ddcb4097134ff3c332f xmlns="2ea37f30-9e14-4908-ba33-371cff0baf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15FA0F-4070-43E0-813D-F8F40D3EE0BF}">
  <ds:schemaRefs>
    <ds:schemaRef ds:uri="http://schemas.microsoft.com/sharepoint/v3/contenttype/forms"/>
  </ds:schemaRefs>
</ds:datastoreItem>
</file>

<file path=customXml/itemProps2.xml><?xml version="1.0" encoding="utf-8"?>
<ds:datastoreItem xmlns:ds="http://schemas.openxmlformats.org/officeDocument/2006/customXml" ds:itemID="{E99CA9EE-5C93-4CCF-B17F-80E116BC8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a37f30-9e14-4908-ba33-371cff0baf5e"/>
    <ds:schemaRef ds:uri="08671782-8866-4369-8466-b64b62ef4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E36412-042A-4922-B718-3CA33C9E463E}">
  <ds:schemaRefs>
    <ds:schemaRef ds:uri="http://schemas.microsoft.com/office/2006/metadata/properties"/>
    <ds:schemaRef ds:uri="http://schemas.microsoft.com/office/infopath/2007/PartnerControls"/>
    <ds:schemaRef ds:uri="08671782-8866-4369-8466-b64b62ef4a29"/>
    <ds:schemaRef ds:uri="2ea37f30-9e14-4908-ba33-371cff0baf5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1917</Words>
  <Characters>10930</Characters>
  <Application>Microsoft Office Word</Application>
  <DocSecurity>0</DocSecurity>
  <Lines>91</Lines>
  <Paragraphs>25</Paragraphs>
  <ScaleCrop>false</ScaleCrop>
  <Company/>
  <LinksUpToDate>false</LinksUpToDate>
  <CharactersWithSpaces>12822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Denham</dc:creator>
  <cp:keywords/>
  <cp:lastModifiedBy>Adam Coulson</cp:lastModifiedBy>
  <cp:revision>2</cp:revision>
  <dcterms:created xsi:type="dcterms:W3CDTF">2026-08-04T17:22:00Z</dcterms:created>
  <dcterms:modified xsi:type="dcterms:W3CDTF">2026-08-04T17:22:00Z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0x010100DBD0C02D89CF6D48A0FFF29368ACEC7D</vt:lpwstr>
  </property>
  <property fmtid="{D5CDD505-2E9C-101B-9397-08002B2CF9AE}" pid="3" name="MediaServiceImageTags">
    <vt:lpwstr/>
  </property>
</Properties>
</file>